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Historic Urban Landscape Approach and Port Cities Regeneration: Naples between Identity and Outlook</w:t>
      </w:r>
      <w:br/>
      <w:hyperlink r:id="rId7" w:history="1">
        <w:r>
          <w:rPr>
            <w:color w:val="2980b9"/>
            <w:u w:val="single"/>
          </w:rPr>
          <w:t xml:space="preserve">https://www.mdpi.com/2071-1050/5/10/4268</w:t>
        </w:r>
      </w:hyperlink>
    </w:p>
    <w:p>
      <w:pPr>
        <w:pStyle w:val="Heading1"/>
      </w:pPr>
      <w:bookmarkStart w:id="2" w:name="_Toc2"/>
      <w:r>
        <w:t>Article summary:</w:t>
      </w:r>
      <w:bookmarkEnd w:id="2"/>
    </w:p>
    <w:p>
      <w:pPr>
        <w:jc w:val="both"/>
      </w:pPr>
      <w:r>
        <w:rPr/>
        <w:t xml:space="preserve">1. This article discusses the challenges faced by port cities due to demographic, structural, and environmental changes.</w:t>
      </w:r>
    </w:p>
    <w:p>
      <w:pPr>
        <w:jc w:val="both"/>
      </w:pPr>
      <w:r>
        <w:rPr/>
        <w:t xml:space="preserve">2. It examines how the Historic Urban Landscape approach can be used to regenerate port cities and create a balance between conservation and competing in the global network.</w:t>
      </w:r>
    </w:p>
    <w:p>
      <w:pPr>
        <w:jc w:val="both"/>
      </w:pPr>
      <w:r>
        <w:rPr/>
        <w:t xml:space="preserve">3. The article also looks at how the notion of Historic Urban Landscape can help identify, preserve, and valorize cultural heritage.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challenges faced by port cities due to demographic, structural, and environmental changes. It also provides an analysis of how the Historic Urban Landscape approach can be used to regenerate port cities and create a balance between conservation and competing in the global network. Furthermore, it looks at how this approach can help identify, preserve, and valorize cultural heritage.</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with evidence from relevant sources. Additionally, there is no promotional content or partiality present in the article as it is written objectively without any bias towards either side of the argument.</w:t>
      </w:r>
    </w:p>
    <w:p>
      <w:pPr>
        <w:jc w:val="both"/>
      </w:pPr>
      <w:r>
        <w:rPr/>
        <w:t xml:space="preserve">The only potential issue with this article is that it does not explore any counterarguments or possible risks associated with using this approach for regeneration projects in port cities. This could be seen as a limitation as it would provide readers with a more comprehensive understanding of both sides of the argument if these were explored further in greater detail.</w:t>
      </w:r>
    </w:p>
    <w:p>
      <w:pPr>
        <w:pStyle w:val="Heading1"/>
      </w:pPr>
      <w:bookmarkStart w:id="5" w:name="_Toc5"/>
      <w:r>
        <w:t>Topics for further research:</w:t>
      </w:r>
      <w:bookmarkEnd w:id="5"/>
    </w:p>
    <w:p>
      <w:pPr>
        <w:spacing w:after="0"/>
        <w:numPr>
          <w:ilvl w:val="0"/>
          <w:numId w:val="2"/>
        </w:numPr>
      </w:pPr>
      <w:r>
        <w:rPr/>
        <w:t xml:space="preserve">Challenges of port cities</w:t>
      </w:r>
    </w:p>
    <w:p>
      <w:pPr>
        <w:spacing w:after="0"/>
        <w:numPr>
          <w:ilvl w:val="0"/>
          <w:numId w:val="2"/>
        </w:numPr>
      </w:pPr>
      <w:r>
        <w:rPr/>
        <w:t xml:space="preserve">Regeneration of port cities</w:t>
      </w:r>
    </w:p>
    <w:p>
      <w:pPr>
        <w:spacing w:after="0"/>
        <w:numPr>
          <w:ilvl w:val="0"/>
          <w:numId w:val="2"/>
        </w:numPr>
      </w:pPr>
      <w:r>
        <w:rPr/>
        <w:t xml:space="preserve">Historic Urban Landscape approach</w:t>
      </w:r>
    </w:p>
    <w:p>
      <w:pPr>
        <w:spacing w:after="0"/>
        <w:numPr>
          <w:ilvl w:val="0"/>
          <w:numId w:val="2"/>
        </w:numPr>
      </w:pPr>
      <w:r>
        <w:rPr/>
        <w:t xml:space="preserve">Conservation of cultural heritage</w:t>
      </w:r>
    </w:p>
    <w:p>
      <w:pPr>
        <w:spacing w:after="0"/>
        <w:numPr>
          <w:ilvl w:val="0"/>
          <w:numId w:val="2"/>
        </w:numPr>
      </w:pPr>
      <w:r>
        <w:rPr/>
        <w:t xml:space="preserve">Global network competition</w:t>
      </w:r>
    </w:p>
    <w:p>
      <w:pPr>
        <w:numPr>
          <w:ilvl w:val="0"/>
          <w:numId w:val="2"/>
        </w:numPr>
      </w:pPr>
      <w:r>
        <w:rPr/>
        <w:t xml:space="preserve">Risks of regeneration projects</w:t>
      </w:r>
    </w:p>
    <w:p>
      <w:pPr>
        <w:pStyle w:val="Heading1"/>
      </w:pPr>
      <w:bookmarkStart w:id="6" w:name="_Toc6"/>
      <w:r>
        <w:t>Report location:</w:t>
      </w:r>
      <w:bookmarkEnd w:id="6"/>
    </w:p>
    <w:p>
      <w:hyperlink r:id="rId8" w:history="1">
        <w:r>
          <w:rPr>
            <w:color w:val="2980b9"/>
            <w:u w:val="single"/>
          </w:rPr>
          <w:t xml:space="preserve">https://www.fullpicture.app/item/9b16966f5010bf99419cb931ce2c8458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C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5/10/4268" TargetMode="External"/><Relationship Id="rId8" Type="http://schemas.openxmlformats.org/officeDocument/2006/relationships/hyperlink" Target="https://www.fullpicture.app/item/9b16966f5010bf99419cb931ce2c84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2023-02-18T13:45:03+01:00</dcterms:created>
  <dcterms:modified xsi:type="dcterms:W3CDTF">2023-02-18T13:45:03+01:00</dcterms:modified>
</cp:coreProperties>
</file>

<file path=docProps/custom.xml><?xml version="1.0" encoding="utf-8"?>
<Properties xmlns="http://schemas.openxmlformats.org/officeDocument/2006/custom-properties" xmlns:vt="http://schemas.openxmlformats.org/officeDocument/2006/docPropsVTypes"/>
</file>