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unit group - Canada.ca</w:t>
      </w:r>
      <w:br/>
      <w:hyperlink r:id="rId7" w:history="1">
        <w:r>
          <w:rPr>
            <w:color w:val="2980b9"/>
            <w:u w:val="single"/>
          </w:rPr>
          <w:t xml:space="preserve">https://noc.esdc.gc.ca/Structure/NocProfile?objectid=xharRxRL86jm0L4AAL7T4quyz8pgdAyk4HgFZtJa2pE%3D</w:t>
        </w:r>
      </w:hyperlink>
    </w:p>
    <w:p>
      <w:pPr>
        <w:pStyle w:val="Heading1"/>
      </w:pPr>
      <w:bookmarkStart w:id="2" w:name="_Toc2"/>
      <w:r>
        <w:t>Article summary:</w:t>
      </w:r>
      <w:bookmarkEnd w:id="2"/>
    </w:p>
    <w:p>
      <w:pPr>
        <w:jc w:val="both"/>
      </w:pPr>
      <w:r>
        <w:rPr/>
        <w:t xml:space="preserve">1. The View unit group in Canada performs duties such as receiving requests for emergency assistance, coordinating the activities of vehicle operators and crews, and operating radio equipment to communicate with remote operations.</w:t>
      </w:r>
    </w:p>
    <w:p>
      <w:pPr>
        <w:jc w:val="both"/>
      </w:pPr>
      <w:r>
        <w:rPr/>
        <w:t xml:space="preserve">2. Dispatchers in this group are responsible for advising vehicle operators of route and traffic problems, monitoring personnel workloads and locations, and maintaining records of mileage, fuel use, repairs, and other expenses.</w:t>
      </w:r>
    </w:p>
    <w:p>
      <w:pPr>
        <w:jc w:val="both"/>
      </w:pPr>
      <w:r>
        <w:rPr/>
        <w:t xml:space="preserve">3. Completion of secondary school is required for employment in this group, and police and emergency dispatchers may need provincial radio operator's certificates. Formal on-the-job training is usually required for police and emergency dispatchers.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provides a brief overview of the duties and employment requirements for individuals working in the View unit group in Canada. However, it lacks depth and detail, making it difficult to fully understand the nature of the job and its potential biases.</w:t>
      </w:r>
    </w:p>
    <w:p>
      <w:pPr>
        <w:jc w:val="both"/>
      </w:pPr>
      <w:r>
        <w:rPr/>
        <w:t xml:space="preserve"/>
      </w:r>
    </w:p>
    <w:p>
      <w:pPr>
        <w:jc w:val="both"/>
      </w:pPr>
      <w:r>
        <w:rPr/>
        <w:t xml:space="preserve">One potential bias in the article is its focus on emergency dispatchers and operators. While these roles are certainly important within the View unit group, there are other positions mentioned, such as tow truck dispatcher and truck dispatcher, that are not given equal attention. This could suggest a bias towards emergency services and downplay the significance of other roles within the group.</w:t>
      </w:r>
    </w:p>
    <w:p>
      <w:pPr>
        <w:jc w:val="both"/>
      </w:pPr>
      <w:r>
        <w:rPr/>
        <w:t xml:space="preserve"/>
      </w:r>
    </w:p>
    <w:p>
      <w:pPr>
        <w:jc w:val="both"/>
      </w:pPr>
      <w:r>
        <w:rPr/>
        <w:t xml:space="preserve">Additionally, the article does not provide any evidence or sources to support its claims about the duties performed by individuals in this group. It simply lists a series of tasks without providing any context or examples. This lack of evidence makes it difficult to assess the accuracy or reliability of the information presented.</w:t>
      </w:r>
    </w:p>
    <w:p>
      <w:pPr>
        <w:jc w:val="both"/>
      </w:pPr>
      <w:r>
        <w:rPr/>
        <w:t xml:space="preserve"/>
      </w:r>
    </w:p>
    <w:p>
      <w:pPr>
        <w:jc w:val="both"/>
      </w:pPr>
      <w:r>
        <w:rPr/>
        <w:t xml:space="preserve">Furthermore, there is no mention of any potential risks or challenges associated with working in this field. For example, dispatchers may face high levels of stress and pressure when dealing with emergency situations or coordinating multiple vehicles and crews. The omission of these considerations presents an incomplete picture of what it is like to work in this profession.</w:t>
      </w:r>
    </w:p>
    <w:p>
      <w:pPr>
        <w:jc w:val="both"/>
      </w:pPr>
      <w:r>
        <w:rPr/>
        <w:t xml:space="preserve"/>
      </w:r>
    </w:p>
    <w:p>
      <w:pPr>
        <w:jc w:val="both"/>
      </w:pPr>
      <w:r>
        <w:rPr/>
        <w:t xml:space="preserve">The article also fails to explore any counterarguments or alternative perspectives related to the View unit group. For example, it does not discuss any potential criticisms or controversies surrounding dispatching practices or technologies used in this field. By not presenting a balanced view, the article may be promoting a one-sided perspective.</w:t>
      </w:r>
    </w:p>
    <w:p>
      <w:pPr>
        <w:jc w:val="both"/>
      </w:pPr>
      <w:r>
        <w:rPr/>
        <w:t xml:space="preserve"/>
      </w:r>
    </w:p>
    <w:p>
      <w:pPr>
        <w:jc w:val="both"/>
      </w:pPr>
      <w:r>
        <w:rPr/>
        <w:t xml:space="preserve">Overall, this article lacks depth, evidence, and balance in its reporting on the View unit group. It would benefit from providing more detailed information about each role within the group, including potential risks and challenges, as well as incorporating diverse perspectives and supporting claims with evidence from reliable sources.</w:t>
      </w:r>
    </w:p>
    <w:p>
      <w:pPr>
        <w:pStyle w:val="Heading1"/>
      </w:pPr>
      <w:bookmarkStart w:id="5" w:name="_Toc5"/>
      <w:r>
        <w:t>Topics for further research:</w:t>
      </w:r>
      <w:bookmarkEnd w:id="5"/>
    </w:p>
    <w:p>
      <w:pPr>
        <w:spacing w:after="0"/>
        <w:numPr>
          <w:ilvl w:val="0"/>
          <w:numId w:val="2"/>
        </w:numPr>
      </w:pPr>
      <w:r>
        <w:rPr/>
        <w:t xml:space="preserve">Challenges and risks of working as a dispatcher in the View unit group in Canada
</w:t>
      </w:r>
    </w:p>
    <w:p>
      <w:pPr>
        <w:spacing w:after="0"/>
        <w:numPr>
          <w:ilvl w:val="0"/>
          <w:numId w:val="2"/>
        </w:numPr>
      </w:pPr>
      <w:r>
        <w:rPr/>
        <w:t xml:space="preserve">Criticisms and controversies surrounding dispatching practices in the View unit group
</w:t>
      </w:r>
    </w:p>
    <w:p>
      <w:pPr>
        <w:spacing w:after="0"/>
        <w:numPr>
          <w:ilvl w:val="0"/>
          <w:numId w:val="2"/>
        </w:numPr>
      </w:pPr>
      <w:r>
        <w:rPr/>
        <w:t xml:space="preserve">Duties and responsibilities of tow truck dispatchers in the View unit group
</w:t>
      </w:r>
    </w:p>
    <w:p>
      <w:pPr>
        <w:spacing w:after="0"/>
        <w:numPr>
          <w:ilvl w:val="0"/>
          <w:numId w:val="2"/>
        </w:numPr>
      </w:pPr>
      <w:r>
        <w:rPr/>
        <w:t xml:space="preserve">Duties and responsibilities of truck dispatchers in the View unit group
</w:t>
      </w:r>
    </w:p>
    <w:p>
      <w:pPr>
        <w:spacing w:after="0"/>
        <w:numPr>
          <w:ilvl w:val="0"/>
          <w:numId w:val="2"/>
        </w:numPr>
      </w:pPr>
      <w:r>
        <w:rPr/>
        <w:t xml:space="preserve">Stress and pressure faced by emergency dispatchers in the View unit group
</w:t>
      </w:r>
    </w:p>
    <w:p>
      <w:pPr>
        <w:numPr>
          <w:ilvl w:val="0"/>
          <w:numId w:val="2"/>
        </w:numPr>
      </w:pPr>
      <w:r>
        <w:rPr/>
        <w:t xml:space="preserve">Technologies used in dispatching within the View unit group in Canada</w:t>
      </w:r>
    </w:p>
    <w:p>
      <w:pPr>
        <w:pStyle w:val="Heading1"/>
      </w:pPr>
      <w:bookmarkStart w:id="6" w:name="_Toc6"/>
      <w:r>
        <w:t>Report location:</w:t>
      </w:r>
      <w:bookmarkEnd w:id="6"/>
    </w:p>
    <w:p>
      <w:hyperlink r:id="rId8" w:history="1">
        <w:r>
          <w:rPr>
            <w:color w:val="2980b9"/>
            <w:u w:val="single"/>
          </w:rPr>
          <w:t xml:space="preserve">https://www.fullpicture.app/item/9b17caf5dcca7a8e60bf8131620f7cfd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3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esdc.gc.ca/Structure/NocProfile?objectid=xharRxRL86jm0L4AAL7T4quyz8pgdAyk4HgFZtJa2pE%3D" TargetMode="External"/><Relationship Id="rId8" Type="http://schemas.openxmlformats.org/officeDocument/2006/relationships/hyperlink" Target="https://www.fullpicture.app/item/9b17caf5dcca7a8e60bf8131620f7c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2024-01-14T01:20:02+01:00</dcterms:created>
  <dcterms:modified xsi:type="dcterms:W3CDTF">2024-01-14T01:20:02+01:00</dcterms:modified>
</cp:coreProperties>
</file>

<file path=docProps/custom.xml><?xml version="1.0" encoding="utf-8"?>
<Properties xmlns="http://schemas.openxmlformats.org/officeDocument/2006/custom-properties" xmlns:vt="http://schemas.openxmlformats.org/officeDocument/2006/docPropsVTypes"/>
</file>