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Royaume-Uni : sérieux revers pour les tories du premier ministre, Rishi Sunak, aux élections locales</w:t>
      </w:r>
      <w:br/>
      <w:hyperlink r:id="rId7" w:history="1">
        <w:r>
          <w:rPr>
            <w:color w:val="2980b9"/>
            <w:u w:val="single"/>
          </w:rPr>
          <w:t xml:space="preserve">https://www.lemonde.fr/international/article/2023/05/06/royaume-uni-serieux-revers-pour-les-tories-du-premier-ministre-rishi-sunak-aux-elections-locales_6172283_3210.html</w:t>
        </w:r>
      </w:hyperlink>
    </w:p>
    <w:p>
      <w:pPr>
        <w:pStyle w:val="Heading1"/>
      </w:pPr>
      <w:bookmarkStart w:id="2" w:name="_Toc2"/>
      <w:r>
        <w:t>Article summary:</w:t>
      </w:r>
      <w:bookmarkEnd w:id="2"/>
    </w:p>
    <w:p>
      <w:pPr>
        <w:jc w:val="both"/>
      </w:pPr>
      <w:r>
        <w:rPr/>
        <w:t xml:space="preserve">1. Les élections locales en Angleterre ont été un sérieux revers pour les conservateurs du premier ministre Rishi Sunak, avec plus de 1 050 sièges d'élus perdus contre au moins 527 gains nets pour les travaillistes et une percée notable des démocrates libéraux.</w:t>
      </w:r>
    </w:p>
    <w:p>
      <w:pPr>
        <w:jc w:val="both"/>
      </w:pPr>
      <w:r>
        <w:rPr/>
        <w:t xml:space="preserve">2. Bien que Rishi Sunak ait réussi à mettre fin au chaos des ères Johnson et Truss, il n'a pas réussi à faire oublier les mensonges de Boris Johnson et la catastrophique politique économique de Liz Truss aux électeurs.</w:t>
      </w:r>
    </w:p>
    <w:p>
      <w:pPr>
        <w:jc w:val="both"/>
      </w:pPr>
      <w:r>
        <w:rPr/>
        <w:t xml:space="preserve">3. La droite britannique a significativement reculé dans les Midlands et dans le nord de l'Angleterre, des terres traditionnellement favorables au Labour, que Boris Johnson avait réussi à conquérir lors des élections générales de 2019 avec son efficace message "Get Brexit done".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des résultats des élections locales en Angleterre, qui ont vu une défaite importante pour les conservateurs du Premier ministre Rishi Sunak. L'article souligne que cette élection était importante car elle constituait le premier test électoral pour Sunak depuis son arrivée au pouvoir en octobre 2022 et qu'elle était la dernière avant les élections générales britanniques de 2024.</w:t>
      </w:r>
    </w:p>
    <w:p>
      <w:pPr>
        <w:jc w:val="both"/>
      </w:pPr>
      <w:r>
        <w:rPr/>
        <w:t xml:space="preserve"/>
      </w:r>
    </w:p>
    <w:p>
      <w:pPr>
        <w:jc w:val="both"/>
      </w:pPr>
      <w:r>
        <w:rPr/>
        <w:t xml:space="preserve">Le principal biais potentiel de l'article est qu'il ne fournit pas suffisamment d'informations sur les raisons de la défaite des conservateurs. L'article mentionne que les électeurs n'ont pas oublié les mensonges de Boris Johnson et la politique économique catastrophique de Liz Truss, mais il ne fournit pas d'exemples concrets ou d'analyses plus approfondies sur ces questions. De plus, l'article ne mentionne pas les politiques spécifiques proposées par le Parti travailliste ou les démocrates libéraux qui ont contribué à leur succès lors de ces élections.</w:t>
      </w:r>
    </w:p>
    <w:p>
      <w:pPr>
        <w:jc w:val="both"/>
      </w:pPr>
      <w:r>
        <w:rPr/>
        <w:t xml:space="preserve"/>
      </w:r>
    </w:p>
    <w:p>
      <w:pPr>
        <w:jc w:val="both"/>
      </w:pPr>
      <w:r>
        <w:rPr/>
        <w:t xml:space="preserve">L'article présente également un certain nombre d'affirmations non étayées, telles que l'inflation toujours à 10% sur un an et le retard dans la réduction des temps d'attente pour les soins à l'hôpital public (le NHS). Il aurait été utile que l'article fournisse des preuves pour étayer ces affirmations.</w:t>
      </w:r>
    </w:p>
    <w:p>
      <w:pPr>
        <w:jc w:val="both"/>
      </w:pPr>
      <w:r>
        <w:rPr/>
        <w:t xml:space="preserve"/>
      </w:r>
    </w:p>
    <w:p>
      <w:pPr>
        <w:jc w:val="both"/>
      </w:pPr>
      <w:r>
        <w:rPr/>
        <w:t xml:space="preserve">Enfin, l'article ne présente pas suffisamment de contre-arguments ou de points de vue alternatifs. Par exemple, il ne mentionne pas si certains analystes pensent que cette défaite pourrait être due à des facteurs externes tels que la pandémie COVID-19 ou la crise économique mondiale.</w:t>
      </w:r>
    </w:p>
    <w:p>
      <w:pPr>
        <w:jc w:val="both"/>
      </w:pPr>
      <w:r>
        <w:rPr/>
        <w:t xml:space="preserve"/>
      </w:r>
    </w:p>
    <w:p>
      <w:pPr>
        <w:jc w:val="both"/>
      </w:pPr>
      <w:r>
        <w:rPr/>
        <w:t xml:space="preserve">Dans l'ensemble, l'article fournit une analyse intéressante des résultats des élections locales en Angleterre, mais il aurait pu être plus approfondi et équilibré dans sa présentation des raisons de la défaite des conservateurs et des politiques proposées par les autres partis.</w:t>
      </w:r>
    </w:p>
    <w:p>
      <w:pPr>
        <w:pStyle w:val="Heading1"/>
      </w:pPr>
      <w:bookmarkStart w:id="5" w:name="_Toc5"/>
      <w:r>
        <w:t>Topics for further research:</w:t>
      </w:r>
      <w:bookmarkEnd w:id="5"/>
    </w:p>
    <w:p>
      <w:pPr>
        <w:spacing w:after="0"/>
        <w:numPr>
          <w:ilvl w:val="0"/>
          <w:numId w:val="2"/>
        </w:numPr>
      </w:pPr>
      <w:r>
        <w:rPr/>
        <w:t xml:space="preserve">Analyse des politiques économiques de Liz Truss et leur impact sur les élections locales en Angleterre.
</w:t>
      </w:r>
    </w:p>
    <w:p>
      <w:pPr>
        <w:spacing w:after="0"/>
        <w:numPr>
          <w:ilvl w:val="0"/>
          <w:numId w:val="2"/>
        </w:numPr>
      </w:pPr>
      <w:r>
        <w:rPr/>
        <w:t xml:space="preserve">Les mensonges de Boris Johnson et leur influence sur les résultats électoraux.
</w:t>
      </w:r>
    </w:p>
    <w:p>
      <w:pPr>
        <w:spacing w:after="0"/>
        <w:numPr>
          <w:ilvl w:val="0"/>
          <w:numId w:val="2"/>
        </w:numPr>
      </w:pPr>
      <w:r>
        <w:rPr/>
        <w:t xml:space="preserve">Les politiques spécifiques proposées par le Parti travailliste et les démocrates libéraux qui ont contribué à leur succès lors des élections locales.
</w:t>
      </w:r>
    </w:p>
    <w:p>
      <w:pPr>
        <w:spacing w:after="0"/>
        <w:numPr>
          <w:ilvl w:val="0"/>
          <w:numId w:val="2"/>
        </w:numPr>
      </w:pPr>
      <w:r>
        <w:rPr/>
        <w:t xml:space="preserve">Preuves de l'inflation à 10% sur un an et son impact sur les résultats électoraux.
</w:t>
      </w:r>
    </w:p>
    <w:p>
      <w:pPr>
        <w:spacing w:after="0"/>
        <w:numPr>
          <w:ilvl w:val="0"/>
          <w:numId w:val="2"/>
        </w:numPr>
      </w:pPr>
      <w:r>
        <w:rPr/>
        <w:t xml:space="preserve">Les retards dans la réduction des temps d'attente pour les soins à l'hôpital public (le NHS) et leur impact sur les résultats électoraux.
</w:t>
      </w:r>
    </w:p>
    <w:p>
      <w:pPr>
        <w:numPr>
          <w:ilvl w:val="0"/>
          <w:numId w:val="2"/>
        </w:numPr>
      </w:pPr>
      <w:r>
        <w:rPr/>
        <w:t xml:space="preserve">Les facteurs externes tels que la pandémie COVID-19 ou la crise économique mondiale et leur influence sur les résultats électoraux.</w:t>
      </w:r>
    </w:p>
    <w:p>
      <w:pPr>
        <w:pStyle w:val="Heading1"/>
      </w:pPr>
      <w:bookmarkStart w:id="6" w:name="_Toc6"/>
      <w:r>
        <w:t>Report location:</w:t>
      </w:r>
      <w:bookmarkEnd w:id="6"/>
    </w:p>
    <w:p>
      <w:hyperlink r:id="rId8" w:history="1">
        <w:r>
          <w:rPr>
            <w:color w:val="2980b9"/>
            <w:u w:val="single"/>
          </w:rPr>
          <w:t xml:space="preserve">https://www.fullpicture.app/item/9b29e6cb731a2eda6486731190162029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48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international/article/2023/05/06/royaume-uni-serieux-revers-pour-les-tories-du-premier-ministre-rishi-sunak-aux-elections-locales_6172283_3210.html" TargetMode="External"/><Relationship Id="rId8" Type="http://schemas.openxmlformats.org/officeDocument/2006/relationships/hyperlink" Target="https://www.fullpicture.app/item/9b29e6cb731a2eda64867311901620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2023-12-07T20:41:15+01:00</dcterms:created>
  <dcterms:modified xsi:type="dcterms:W3CDTF">2023-12-07T20:41:15+01:00</dcterms:modified>
</cp:coreProperties>
</file>

<file path=docProps/custom.xml><?xml version="1.0" encoding="utf-8"?>
<Properties xmlns="http://schemas.openxmlformats.org/officeDocument/2006/custom-properties" xmlns:vt="http://schemas.openxmlformats.org/officeDocument/2006/docPropsVTypes"/>
</file>