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具有不同极化表型的巨噬细胞通过外泌体影响胶结体矿化 - PubMed</w:t>
      </w:r>
      <w:br/>
      <w:hyperlink r:id="rId7" w:history="1">
        <w:r>
          <w:rPr>
            <w:color w:val="2980b9"/>
            <w:u w:val="single"/>
          </w:rPr>
          <w:t xml:space="preserve">https://pubmed.ncbi.nlm.nih.gov/36159746/</w:t>
        </w:r>
      </w:hyperlink>
    </w:p>
    <w:p>
      <w:pPr>
        <w:pStyle w:val="Heading1"/>
      </w:pPr>
      <w:bookmarkStart w:id="2" w:name="_Toc2"/>
      <w:r>
        <w:t>Article summary:</w:t>
      </w:r>
      <w:bookmarkEnd w:id="2"/>
    </w:p>
    <w:p>
      <w:pPr>
        <w:jc w:val="both"/>
      </w:pPr>
      <w:r>
        <w:rPr/>
        <w:t xml:space="preserve">1. 本研究探讨了具有不同极化表型的巨噬细胞对胶结体矿化的影响。通过使用转膜共培养系统和基于条件培养基的共培养系统，发现与未极化的巨噬细胞（M0）相比，M1极化的巨噬细胞减弱了胶结体矿化，而M2极化的巨噬细胞增强了胶结体矿化。</w:t>
      </w:r>
    </w:p>
    <w:p>
      <w:pPr>
        <w:jc w:val="both"/>
      </w:pPr>
      <w:r>
        <w:rPr/>
        <w:t xml:space="preserve"/>
      </w:r>
    </w:p>
    <w:p>
      <w:pPr>
        <w:jc w:val="both"/>
      </w:pPr>
      <w:r>
        <w:rPr/>
        <w:t xml:space="preserve">2. 研究还提取了M0/M1/M2巨噬细胞外泌体，并检查它们对胶结体矿化的影响。结果显示，巨噬细胞对胶结体矿化的影响至少部分是通过外泌体发挥作用。</w:t>
      </w:r>
    </w:p>
    <w:p>
      <w:pPr>
        <w:jc w:val="both"/>
      </w:pPr>
      <w:r>
        <w:rPr/>
        <w:t xml:space="preserve"/>
      </w:r>
    </w:p>
    <w:p>
      <w:pPr>
        <w:jc w:val="both"/>
      </w:pPr>
      <w:r>
        <w:rPr/>
        <w:t xml:space="preserve">3. 在 vivo 研究中，发现增加 M1/M2 比例可以抑制胶结体矿化并导致根吸收。在机械力诱导正畸牙齿移动过程中，根吸收明显出现在牙周组织压缩侧，并且压缩侧上观察到较高的 M1/M2 比例和较弱的胶结体矿化。此外，通过局部注射脂多糖（LPS）增加上颌臼齿根周围的 M1/M2 比例时，也观察到了根吸收和胶结体矿化减少。</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具有不同极化表型的巨噬细胞对胶结体矿化的影响。作者通过体外和体内实验发现，M1极化的巨噬细胞抑制了胶结体矿化，而M2极化的巨噬细胞增强了胶结体矿化。此外，作者还提取了M0/M1/M2巨噬细胞外泌体并检查它们对胶结体矿化的影响，发现巨噬细胞外泌体至少部分地介导了巨噬细胞对胶结体矿化的影响。</w:t>
      </w:r>
    </w:p>
    <w:p>
      <w:pPr>
        <w:jc w:val="both"/>
      </w:pPr>
      <w:r>
        <w:rPr/>
        <w:t xml:space="preserve"/>
      </w:r>
    </w:p>
    <w:p>
      <w:pPr>
        <w:jc w:val="both"/>
      </w:pPr>
      <w:r>
        <w:rPr/>
        <w:t xml:space="preserve">然而，这篇文章存在一些潜在偏见和片面报道。首先，文章没有提及使用何种方法来极化巨噬细胞，并且没有明确说明如何确定巨噬细胞的极化状态。这可能导致结果的可靠性受到质疑。</w:t>
      </w:r>
    </w:p>
    <w:p>
      <w:pPr>
        <w:jc w:val="both"/>
      </w:pPr>
      <w:r>
        <w:rPr/>
        <w:t xml:space="preserve"/>
      </w:r>
    </w:p>
    <w:p>
      <w:pPr>
        <w:jc w:val="both"/>
      </w:pPr>
      <w:r>
        <w:rPr/>
        <w:t xml:space="preserve">其次，文章没有充分考虑到其他可能影响胶结体矿化的因素。例如，是否存在其他类型的免疫细胞或信号分子参与其中？是否存在其他环境因素或生理条件会改变巨噬细胞对胶结体矿化的影响？这些因素可能会对研究结果产生重要影响，但文章未进行充分讨论。</w:t>
      </w:r>
    </w:p>
    <w:p>
      <w:pPr>
        <w:jc w:val="both"/>
      </w:pPr>
      <w:r>
        <w:rPr/>
        <w:t xml:space="preserve"/>
      </w:r>
    </w:p>
    <w:p>
      <w:pPr>
        <w:jc w:val="both"/>
      </w:pPr>
      <w:r>
        <w:rPr/>
        <w:t xml:space="preserve">此外，文章没有提供足够的证据来支持其主张。虽然作者通过体内实验观察到了巨噬细胞极化状态与胶结体矿化之间的关联，但并没有提供更深入的机制解释或其他相关数据。这使得读者难以完全接受作者的结论。</w:t>
      </w:r>
    </w:p>
    <w:p>
      <w:pPr>
        <w:jc w:val="both"/>
      </w:pPr>
      <w:r>
        <w:rPr/>
        <w:t xml:space="preserve"/>
      </w:r>
    </w:p>
    <w:p>
      <w:pPr>
        <w:jc w:val="both"/>
      </w:pPr>
      <w:r>
        <w:rPr/>
        <w:t xml:space="preserve">最后，文章没有探索可能存在的反驳观点或潜在风险。例如，巨噬细胞极化状态对于根吸收是否是唯一的决定因素？是否存在其他因素可以干预巨噬细胞对胶结体矿化的影响？这些问题没有得到充分讨论。</w:t>
      </w:r>
    </w:p>
    <w:p>
      <w:pPr>
        <w:jc w:val="both"/>
      </w:pPr>
      <w:r>
        <w:rPr/>
        <w:t xml:space="preserve"/>
      </w:r>
    </w:p>
    <w:p>
      <w:pPr>
        <w:jc w:val="both"/>
      </w:pPr>
      <w:r>
        <w:rPr/>
        <w:t xml:space="preserve">总之，尽管这篇文章提供了一些关于巨噬细胞极化状态对胶结体矿化的初步认识，但它存在一些潜在偏见和不足之处。进一步研究和更全面的考虑是必要的，以验证和完善这些发现。</w:t>
      </w:r>
    </w:p>
    <w:p>
      <w:pPr>
        <w:pStyle w:val="Heading1"/>
      </w:pPr>
      <w:bookmarkStart w:id="5" w:name="_Toc5"/>
      <w:r>
        <w:t>Topics for further research:</w:t>
      </w:r>
      <w:bookmarkEnd w:id="5"/>
    </w:p>
    <w:p>
      <w:pPr>
        <w:spacing w:after="0"/>
        <w:numPr>
          <w:ilvl w:val="0"/>
          <w:numId w:val="2"/>
        </w:numPr>
      </w:pPr>
      <w:r>
        <w:rPr/>
        <w:t xml:space="preserve">Methods used to polarize macrophages and determine their polarization state
</w:t>
      </w:r>
    </w:p>
    <w:p>
      <w:pPr>
        <w:spacing w:after="0"/>
        <w:numPr>
          <w:ilvl w:val="0"/>
          <w:numId w:val="2"/>
        </w:numPr>
      </w:pPr>
      <w:r>
        <w:rPr/>
        <w:t xml:space="preserve">Other factors that may influence cementum mineralization
</w:t>
      </w:r>
    </w:p>
    <w:p>
      <w:pPr>
        <w:spacing w:after="0"/>
        <w:numPr>
          <w:ilvl w:val="0"/>
          <w:numId w:val="2"/>
        </w:numPr>
      </w:pPr>
      <w:r>
        <w:rPr/>
        <w:t xml:space="preserve">Involvement of other immune cells or signaling molecules in cementum mineralization
</w:t>
      </w:r>
    </w:p>
    <w:p>
      <w:pPr>
        <w:spacing w:after="0"/>
        <w:numPr>
          <w:ilvl w:val="0"/>
          <w:numId w:val="2"/>
        </w:numPr>
      </w:pPr>
      <w:r>
        <w:rPr/>
        <w:t xml:space="preserve">Environmental factors or physiological conditions that may alter macrophage effects on cementum mineralization
</w:t>
      </w:r>
    </w:p>
    <w:p>
      <w:pPr>
        <w:spacing w:after="0"/>
        <w:numPr>
          <w:ilvl w:val="0"/>
          <w:numId w:val="2"/>
        </w:numPr>
      </w:pPr>
      <w:r>
        <w:rPr/>
        <w:t xml:space="preserve">Mechanistic explanations or additional data supporting the observed association between macrophage polarization and cementum mineralization
</w:t>
      </w:r>
    </w:p>
    <w:p>
      <w:pPr>
        <w:numPr>
          <w:ilvl w:val="0"/>
          <w:numId w:val="2"/>
        </w:numPr>
      </w:pPr>
      <w:r>
        <w:rPr/>
        <w:t xml:space="preserve">Alternative factors or interventions that may affect macrophage effects on cementum mineralization</w:t>
      </w:r>
    </w:p>
    <w:p>
      <w:pPr>
        <w:pStyle w:val="Heading1"/>
      </w:pPr>
      <w:bookmarkStart w:id="6" w:name="_Toc6"/>
      <w:r>
        <w:t>Report location:</w:t>
      </w:r>
      <w:bookmarkEnd w:id="6"/>
    </w:p>
    <w:p>
      <w:hyperlink r:id="rId8" w:history="1">
        <w:r>
          <w:rPr>
            <w:color w:val="2980b9"/>
            <w:u w:val="single"/>
          </w:rPr>
          <w:t xml:space="preserve">https://www.fullpicture.app/item/9b33938a26e49f7404a5653f7cac6721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70D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159746/" TargetMode="External"/><Relationship Id="rId8" Type="http://schemas.openxmlformats.org/officeDocument/2006/relationships/hyperlink" Target="https://www.fullpicture.app/item/9b33938a26e49f7404a5653f7cac67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2024-01-04T09:56:24+01:00</dcterms:created>
  <dcterms:modified xsi:type="dcterms:W3CDTF">2024-01-04T09:56:24+01:00</dcterms:modified>
</cp:coreProperties>
</file>

<file path=docProps/custom.xml><?xml version="1.0" encoding="utf-8"?>
<Properties xmlns="http://schemas.openxmlformats.org/officeDocument/2006/custom-properties" xmlns:vt="http://schemas.openxmlformats.org/officeDocument/2006/docPropsVTypes"/>
</file>