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zkBridge</w:t>
      </w:r>
      <w:br/>
      <w:hyperlink r:id="rId7" w:history="1">
        <w:r>
          <w:rPr>
            <w:color w:val="2980b9"/>
            <w:u w:val="single"/>
          </w:rPr>
          <w:t xml:space="preserve">https://dl.acm.org/doi/epdf/10.1145/3548606.3560652</w:t>
        </w:r>
      </w:hyperlink>
    </w:p>
    <w:p>
      <w:pPr>
        <w:pStyle w:val="Heading1"/>
      </w:pPr>
      <w:bookmarkStart w:id="2" w:name="_Toc2"/>
      <w:r>
        <w:t>Article summary:</w:t>
      </w:r>
      <w:bookmarkEnd w:id="2"/>
    </w:p>
    <w:p>
      <w:pPr>
        <w:jc w:val="both"/>
      </w:pPr>
      <w:r>
        <w:rPr/>
        <w:t xml:space="preserve">1. zkBridge is a cross-chain bridge protocol that leverages zk-SNARKs to enable efficient and secure transfers of assets between different blockchains.</w:t>
      </w:r>
    </w:p>
    <w:p>
      <w:pPr>
        <w:jc w:val="both"/>
      </w:pPr>
      <w:r>
        <w:rPr/>
        <w:t xml:space="preserve">2. It does not rely on a centralized committee for security, reducing the risk of single point failures.</w:t>
      </w:r>
    </w:p>
    <w:p>
      <w:pPr>
        <w:jc w:val="both"/>
      </w:pPr>
      <w:r>
        <w:rPr/>
        <w:t xml:space="preserve">3. The proof generation time is reduced by leveraging data-parallelism and recursive proofs using Groth's classic zk-SNARK.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zkBridge protocol, which is designed to enable efficient and secure transfers of assets between different blockchains without relying on a centralized committee for security. The article claims that this approach reduces the risk of single point failures, as seen in recent exploits against other bridge protocols such as Ronin, PolyNetwork, and Wormhole. The article also outlines two novel ideas to reduce proof generation time: data-parallelism with deVirgo and recursive proofs using Groth's classic zk-SNARK. </w:t>
      </w:r>
    </w:p>
    <w:p>
      <w:pPr>
        <w:jc w:val="both"/>
      </w:pPr>
      <w:r>
        <w:rPr/>
        <w:t xml:space="preserve">The article appears to be well researched and provides evidence for its claims, such as citing the cost of verifying a single block header on Ethereum ($6300 at time of writing) and providing examples of recent exploits against other bridge protocols. However, there are some potential biases in the article that should be noted. For example, it only presents one side of the argument (i.e., why zkBridge is better than other bridge protocols), without exploring any counterarguments or potential risks associated with using this protocol. Additionally, while the article does provide evidence for its claims, it does not provide any evidence for its assertions about how much more secure or efficient zkBridge is compared to other bridge protocols; thus, it may be promoting this protocol without providing sufficient evidence to back up its claims.</w:t>
      </w:r>
    </w:p>
    <w:p>
      <w:pPr>
        <w:pStyle w:val="Heading1"/>
      </w:pPr>
      <w:bookmarkStart w:id="5" w:name="_Toc5"/>
      <w:r>
        <w:t>Topics for further research:</w:t>
      </w:r>
      <w:bookmarkEnd w:id="5"/>
    </w:p>
    <w:p>
      <w:pPr>
        <w:spacing w:after="0"/>
        <w:numPr>
          <w:ilvl w:val="0"/>
          <w:numId w:val="2"/>
        </w:numPr>
      </w:pPr>
      <w:r>
        <w:rPr/>
        <w:t xml:space="preserve">Bridge Protocol Security Risks</w:t>
      </w:r>
    </w:p>
    <w:p>
      <w:pPr>
        <w:spacing w:after="0"/>
        <w:numPr>
          <w:ilvl w:val="0"/>
          <w:numId w:val="2"/>
        </w:numPr>
      </w:pPr>
      <w:r>
        <w:rPr/>
        <w:t xml:space="preserve">Ronin Protocol Exploit</w:t>
      </w:r>
    </w:p>
    <w:p>
      <w:pPr>
        <w:spacing w:after="0"/>
        <w:numPr>
          <w:ilvl w:val="0"/>
          <w:numId w:val="2"/>
        </w:numPr>
      </w:pPr>
      <w:r>
        <w:rPr/>
        <w:t xml:space="preserve">PolyNetwork Exploit</w:t>
      </w:r>
    </w:p>
    <w:p>
      <w:pPr>
        <w:spacing w:after="0"/>
        <w:numPr>
          <w:ilvl w:val="0"/>
          <w:numId w:val="2"/>
        </w:numPr>
      </w:pPr>
      <w:r>
        <w:rPr/>
        <w:t xml:space="preserve">Wormhole Exploit</w:t>
      </w:r>
    </w:p>
    <w:p>
      <w:pPr>
        <w:spacing w:after="0"/>
        <w:numPr>
          <w:ilvl w:val="0"/>
          <w:numId w:val="2"/>
        </w:numPr>
      </w:pPr>
      <w:r>
        <w:rPr/>
        <w:t xml:space="preserve">Data-Parallelism with deVirgo</w:t>
      </w:r>
    </w:p>
    <w:p>
      <w:pPr>
        <w:numPr>
          <w:ilvl w:val="0"/>
          <w:numId w:val="2"/>
        </w:numPr>
      </w:pPr>
      <w:r>
        <w:rPr/>
        <w:t xml:space="preserve">Groth's Classic zk-SNARK</w:t>
      </w:r>
    </w:p>
    <w:p>
      <w:pPr>
        <w:pStyle w:val="Heading1"/>
      </w:pPr>
      <w:bookmarkStart w:id="6" w:name="_Toc6"/>
      <w:r>
        <w:t>Report location:</w:t>
      </w:r>
      <w:bookmarkEnd w:id="6"/>
    </w:p>
    <w:p>
      <w:hyperlink r:id="rId8" w:history="1">
        <w:r>
          <w:rPr>
            <w:color w:val="2980b9"/>
            <w:u w:val="single"/>
          </w:rPr>
          <w:t xml:space="preserve">https://www.fullpicture.app/item/9b3d45cc1147c1432de201e340c62e50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D3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548606.3560652" TargetMode="External"/><Relationship Id="rId8" Type="http://schemas.openxmlformats.org/officeDocument/2006/relationships/hyperlink" Target="https://www.fullpicture.app/item/9b3d45cc1147c1432de201e340c62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2023-02-23T06:36:08+01:00</dcterms:created>
  <dcterms:modified xsi:type="dcterms:W3CDTF">2023-02-23T06:36:08+01:00</dcterms:modified>
</cp:coreProperties>
</file>

<file path=docProps/custom.xml><?xml version="1.0" encoding="utf-8"?>
<Properties xmlns="http://schemas.openxmlformats.org/officeDocument/2006/custom-properties" xmlns:vt="http://schemas.openxmlformats.org/officeDocument/2006/docPropsVTypes"/>
</file>