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Identifying shipowners’ risk attitudes over gains and losses: Evidence from the dry bulk freight market - ScienceDirect</w:t>
      </w:r>
      <w:br/>
      <w:hyperlink r:id="rId7" w:history="1">
        <w:r>
          <w:rPr>
            <w:color w:val="2980b9"/>
            <w:u w:val="single"/>
          </w:rPr>
          <w:t xml:space="preserve">https://www.sciencedirect.com/science/article/abs/pii/S1366554520307778</w:t>
        </w:r>
      </w:hyperlink>
    </w:p>
    <w:p>
      <w:pPr>
        <w:pStyle w:val="Heading1"/>
      </w:pPr>
      <w:bookmarkStart w:id="2" w:name="_Toc2"/>
      <w:r>
        <w:t>Article summary:</w:t>
      </w:r>
      <w:bookmarkEnd w:id="2"/>
    </w:p>
    <w:p>
      <w:pPr>
        <w:jc w:val="both"/>
      </w:pPr>
      <w:r>
        <w:rPr/>
        <w:t xml:space="preserve">1. This study examines the risk-return trade-off in the dry bulk freight market.</w:t>
      </w:r>
    </w:p>
    <w:p>
      <w:pPr>
        <w:jc w:val="both"/>
      </w:pPr>
      <w:r>
        <w:rPr/>
        <w:t xml:space="preserve">2. Shipowners are not uniformly risk averse, as finance theory suggests, since their utility functions are concave (risk-averse) for losses and convex (risk-seeking) for gains.</w:t>
      </w:r>
    </w:p>
    <w:p>
      <w:pPr>
        <w:jc w:val="both"/>
      </w:pPr>
      <w:r>
        <w:rPr/>
        <w:t xml:space="preserve">3. There exists a negative association between risk and return for long-term contracts, suggesting that shipowners are willing to offer a discount on time-charter rates over spot rates to compensate for the loss of flexibility.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evidence from empirical analysis to support its claims. The authors have used data from the dry bulk freight market to assess the risk and return relationship, which is an appropriate source of data given the topic of the article. Furthermore, they have provided detailed descriptions of their methodology and results, which allows readers to evaluate their findings objectively.</w:t>
      </w:r>
    </w:p>
    <w:p>
      <w:pPr>
        <w:jc w:val="both"/>
      </w:pPr>
      <w:r>
        <w:rPr/>
        <w:t xml:space="preserve">The article does not appear to be biased or one-sided in its reporting; it presents both sides of the argument fairly and objectively. Additionally, all claims made by the authors are supported by evidence from their empirical analysis.</w:t>
      </w:r>
    </w:p>
    <w:p>
      <w:pPr>
        <w:jc w:val="both"/>
      </w:pPr>
      <w:r>
        <w:rPr/>
        <w:t xml:space="preserve">The article does not appear to be missing any points of consideration or evidence for its claims; all relevant information has been included in order to provide a comprehensive overview of the topic at hand. Furthermore, there are no unexplored counterarguments or promotional content present in this article; it is purely focused on providing an objective assessment of the risk-return trade-off in the dry bulk freight market.</w:t>
      </w:r>
    </w:p>
    <w:p>
      <w:pPr>
        <w:jc w:val="both"/>
      </w:pPr>
      <w:r>
        <w:rPr/>
        <w:t xml:space="preserve">Finally, possible risks associated with this topic have been noted by the authors; they acknowledge that there may be other factors influencing shipowners’ decisions that were not taken into account in this study due to data limitations. This indicates that they have considered potential risks when conducting their research and presenting their findings.</w:t>
      </w:r>
    </w:p>
    <w:p>
      <w:pPr>
        <w:pStyle w:val="Heading1"/>
      </w:pPr>
      <w:bookmarkStart w:id="5" w:name="_Toc5"/>
      <w:r>
        <w:t>Topics for further research:</w:t>
      </w:r>
      <w:bookmarkEnd w:id="5"/>
    </w:p>
    <w:p>
      <w:pPr>
        <w:spacing w:after="0"/>
        <w:numPr>
          <w:ilvl w:val="0"/>
          <w:numId w:val="2"/>
        </w:numPr>
      </w:pPr>
      <w:r>
        <w:rPr/>
        <w:t xml:space="preserve">Dry bulk freight market analysis</w:t>
      </w:r>
    </w:p>
    <w:p>
      <w:pPr>
        <w:spacing w:after="0"/>
        <w:numPr>
          <w:ilvl w:val="0"/>
          <w:numId w:val="2"/>
        </w:numPr>
      </w:pPr>
      <w:r>
        <w:rPr/>
        <w:t xml:space="preserve">Risk-return trade-off in shipping</w:t>
      </w:r>
    </w:p>
    <w:p>
      <w:pPr>
        <w:spacing w:after="0"/>
        <w:numPr>
          <w:ilvl w:val="0"/>
          <w:numId w:val="2"/>
        </w:numPr>
      </w:pPr>
      <w:r>
        <w:rPr/>
        <w:t xml:space="preserve">Shipowners’ decision-making process</w:t>
      </w:r>
    </w:p>
    <w:p>
      <w:pPr>
        <w:spacing w:after="0"/>
        <w:numPr>
          <w:ilvl w:val="0"/>
          <w:numId w:val="2"/>
        </w:numPr>
      </w:pPr>
      <w:r>
        <w:rPr/>
        <w:t xml:space="preserve">Factors influencing freight rates</w:t>
      </w:r>
    </w:p>
    <w:p>
      <w:pPr>
        <w:spacing w:after="0"/>
        <w:numPr>
          <w:ilvl w:val="0"/>
          <w:numId w:val="2"/>
        </w:numPr>
      </w:pPr>
      <w:r>
        <w:rPr/>
        <w:t xml:space="preserve">Empirical analysis of dry bulk freight market</w:t>
      </w:r>
    </w:p>
    <w:p>
      <w:pPr>
        <w:numPr>
          <w:ilvl w:val="0"/>
          <w:numId w:val="2"/>
        </w:numPr>
      </w:pPr>
      <w:r>
        <w:rPr/>
        <w:t xml:space="preserve">Risk management in the shipping industry</w:t>
      </w:r>
    </w:p>
    <w:p>
      <w:pPr>
        <w:pStyle w:val="Heading1"/>
      </w:pPr>
      <w:bookmarkStart w:id="6" w:name="_Toc6"/>
      <w:r>
        <w:t>Report location:</w:t>
      </w:r>
      <w:bookmarkEnd w:id="6"/>
    </w:p>
    <w:p>
      <w:hyperlink r:id="rId8" w:history="1">
        <w:r>
          <w:rPr>
            <w:color w:val="2980b9"/>
            <w:u w:val="single"/>
          </w:rPr>
          <w:t xml:space="preserve">https://www.fullpicture.app/item/9b7d62012350c3cf2584943b8224f89f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BF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6554520307778" TargetMode="External"/><Relationship Id="rId8" Type="http://schemas.openxmlformats.org/officeDocument/2006/relationships/hyperlink" Target="https://www.fullpicture.app/item/9b7d62012350c3cf2584943b8224f8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2023-02-19T13:38:26+01:00</dcterms:created>
  <dcterms:modified xsi:type="dcterms:W3CDTF">2023-02-19T13:38:26+01:00</dcterms:modified>
</cp:coreProperties>
</file>

<file path=docProps/custom.xml><?xml version="1.0" encoding="utf-8"?>
<Properties xmlns="http://schemas.openxmlformats.org/officeDocument/2006/custom-properties" xmlns:vt="http://schemas.openxmlformats.org/officeDocument/2006/docPropsVTypes"/>
</file>