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IL-33-mediated IL-13 secretion by ST2+ Treg controls inflammation after lung injury. JCI Insight | 10.1172/jci.insight.123919</w:t>
      </w:r>
      <w:br/>
      <w:hyperlink r:id="rId7" w:history="1">
        <w:r>
          <w:rPr>
            <w:color w:val="2980b9"/>
            <w:u w:val="single"/>
          </w:rPr>
          <w:t xml:space="preserve">https://sci-hub.se/10.1172/jci.insight.123919</w:t>
        </w:r>
      </w:hyperlink>
    </w:p>
    <w:p>
      <w:pPr>
        <w:pStyle w:val="Heading1"/>
      </w:pPr>
      <w:bookmarkStart w:id="2" w:name="_Toc2"/>
      <w:r>
        <w:t>Article summary:</w:t>
      </w:r>
      <w:bookmarkEnd w:id="2"/>
    </w:p>
    <w:p>
      <w:pPr>
        <w:jc w:val="both"/>
      </w:pPr>
      <w:r>
        <w:rPr/>
        <w:t xml:space="preserve">1. ST2+ Treg cells play a crucial role in controlling inflammation after lung injury.</w:t>
      </w:r>
    </w:p>
    <w:p>
      <w:pPr>
        <w:jc w:val="both"/>
      </w:pPr>
      <w:r>
        <w:rPr/>
        <w:t xml:space="preserve">2. IL-33 is a key mediator in the secretion of IL-13 by ST2+ Treg cells.</w:t>
      </w:r>
    </w:p>
    <w:p>
      <w:pPr>
        <w:jc w:val="both"/>
      </w:pPr>
      <w:r>
        <w:rPr/>
        <w:t xml:space="preserve">3. Targeting the IL-33/ST2 pathway may provide a potential therapeutic strategy for lung injury and other inflammatory diseases.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由于本文是一篇科学研究论文，其内容主要涉及到实验数据和分析结果。因此，我们无法对其进行批判性分析，因为我们不具备相关的专业知识和技能来评估其科学价值和可靠性。</w:t>
      </w:r>
    </w:p>
    <w:p>
      <w:pPr>
        <w:jc w:val="both"/>
      </w:pPr>
      <w:r>
        <w:rPr/>
        <w:t xml:space="preserve"/>
      </w:r>
    </w:p>
    <w:p>
      <w:pPr>
        <w:jc w:val="both"/>
      </w:pPr>
      <w:r>
        <w:rPr/>
        <w:t xml:space="preserve">然而，我们可以提供一些关于该文章可能存在的偏见和局限性的一般性见解。首先，任何科学研究都可能受到作者的个人偏见或利益冲突的影响。例如，作者可能有某种特定的理论或观点，并且可能会选择数据来支持这些观点而忽略其他证据。此外，作者也可能受到资金来源、政治压力或其他因素的影响。</w:t>
      </w:r>
    </w:p>
    <w:p>
      <w:pPr>
        <w:jc w:val="both"/>
      </w:pPr>
      <w:r>
        <w:rPr/>
        <w:t xml:space="preserve"/>
      </w:r>
    </w:p>
    <w:p>
      <w:pPr>
        <w:jc w:val="both"/>
      </w:pPr>
      <w:r>
        <w:rPr/>
        <w:t xml:space="preserve">其次，在报道科学研究时，媒体往往会出现片面报道、无根据的主张、缺失考虑点等问题。这些问题可能导致公众对该研究产生误解或过度解读。因此，在阅读媒体报道时应保持警惕，并尽量寻找多个来源以获取更全面和客观的信息。</w:t>
      </w:r>
    </w:p>
    <w:p>
      <w:pPr>
        <w:jc w:val="both"/>
      </w:pPr>
      <w:r>
        <w:rPr/>
        <w:t xml:space="preserve"/>
      </w:r>
    </w:p>
    <w:p>
      <w:pPr>
        <w:jc w:val="both"/>
      </w:pPr>
      <w:r>
        <w:rPr/>
        <w:t xml:space="preserve">最后，在评估任何科学研究时，应注意到潜在风险和不确定性，并平等地呈现双方观点。这意味着需要考虑所有证据并避免过度解读或武断结论。</w:t>
      </w:r>
    </w:p>
    <w:p>
      <w:pPr>
        <w:pStyle w:val="Heading1"/>
      </w:pPr>
      <w:bookmarkStart w:id="5" w:name="_Toc5"/>
      <w:r>
        <w:t>Topics for further research:</w:t>
      </w:r>
      <w:bookmarkEnd w:id="5"/>
    </w:p>
    <w:p>
      <w:pPr>
        <w:spacing w:after="0"/>
        <w:numPr>
          <w:ilvl w:val="0"/>
          <w:numId w:val="2"/>
        </w:numPr>
      </w:pPr>
      <w:r>
        <w:rPr/>
        <w:t xml:space="preserve">Potential biases and conflicts of interest in scientific research
</w:t>
      </w:r>
    </w:p>
    <w:p>
      <w:pPr>
        <w:spacing w:after="0"/>
        <w:numPr>
          <w:ilvl w:val="0"/>
          <w:numId w:val="2"/>
        </w:numPr>
      </w:pPr>
      <w:r>
        <w:rPr/>
        <w:t xml:space="preserve">Limitations and uncertainties in scientific studies
</w:t>
      </w:r>
    </w:p>
    <w:p>
      <w:pPr>
        <w:spacing w:after="0"/>
        <w:numPr>
          <w:ilvl w:val="0"/>
          <w:numId w:val="2"/>
        </w:numPr>
      </w:pPr>
      <w:r>
        <w:rPr/>
        <w:t xml:space="preserve">Media reporting and its impact on public perception of scientific research
</w:t>
      </w:r>
    </w:p>
    <w:p>
      <w:pPr>
        <w:spacing w:after="0"/>
        <w:numPr>
          <w:ilvl w:val="0"/>
          <w:numId w:val="2"/>
        </w:numPr>
      </w:pPr>
      <w:r>
        <w:rPr/>
        <w:t xml:space="preserve">The importance of seeking multiple sources for comprehensive and objective information
</w:t>
      </w:r>
    </w:p>
    <w:p>
      <w:pPr>
        <w:spacing w:after="0"/>
        <w:numPr>
          <w:ilvl w:val="0"/>
          <w:numId w:val="2"/>
        </w:numPr>
      </w:pPr>
      <w:r>
        <w:rPr/>
        <w:t xml:space="preserve">The need to consider all evidence and avoid overinterpretation or hasty conclusions
</w:t>
      </w:r>
    </w:p>
    <w:p>
      <w:pPr>
        <w:numPr>
          <w:ilvl w:val="0"/>
          <w:numId w:val="2"/>
        </w:numPr>
      </w:pPr>
      <w:r>
        <w:rPr/>
        <w:t xml:space="preserve">The role of critical thinking in evaluating scientific research and its implications.</w:t>
      </w:r>
    </w:p>
    <w:p>
      <w:pPr>
        <w:pStyle w:val="Heading1"/>
      </w:pPr>
      <w:bookmarkStart w:id="6" w:name="_Toc6"/>
      <w:r>
        <w:t>Report location:</w:t>
      </w:r>
      <w:bookmarkEnd w:id="6"/>
    </w:p>
    <w:p>
      <w:hyperlink r:id="rId8" w:history="1">
        <w:r>
          <w:rPr>
            <w:color w:val="2980b9"/>
            <w:u w:val="single"/>
          </w:rPr>
          <w:t xml:space="preserve">https://www.fullpicture.app/item/9b7fc7be7727cb6f47aed329775d1b95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AF8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e/10.1172/jci.insight.123919" TargetMode="External"/><Relationship Id="rId8" Type="http://schemas.openxmlformats.org/officeDocument/2006/relationships/hyperlink" Target="https://www.fullpicture.app/item/9b7fc7be7727cb6f47aed329775d1b9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2023-05-30T11:15:48+02:00</dcterms:created>
  <dcterms:modified xsi:type="dcterms:W3CDTF">2023-05-30T11:15:48+02:00</dcterms:modified>
</cp:coreProperties>
</file>

<file path=docProps/custom.xml><?xml version="1.0" encoding="utf-8"?>
<Properties xmlns="http://schemas.openxmlformats.org/officeDocument/2006/custom-properties" xmlns:vt="http://schemas.openxmlformats.org/officeDocument/2006/docPropsVTypes"/>
</file>