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evolution of the British automobile industry: Does location matter? | Industrial and Corporate Change | Oxford Academic</w:t>
      </w:r>
      <w:br/>
      <w:hyperlink r:id="rId7" w:history="1">
        <w:r>
          <w:rPr>
            <w:color w:val="2980b9"/>
            <w:u w:val="single"/>
          </w:rPr>
          <w:t xml:space="preserve">https://academic.oup.com/icc/article/16/2/213/667466</w:t>
        </w:r>
      </w:hyperlink>
    </w:p>
    <w:p>
      <w:pPr>
        <w:pStyle w:val="Heading1"/>
      </w:pPr>
      <w:bookmarkStart w:id="2" w:name="_Toc2"/>
      <w:r>
        <w:t>Article summary:</w:t>
      </w:r>
      <w:bookmarkEnd w:id="2"/>
    </w:p>
    <w:p>
      <w:pPr>
        <w:jc w:val="both"/>
      </w:pPr>
      <w:r>
        <w:rPr/>
        <w:t xml:space="preserve">1. The article explores the spatial evolution of the British automobile industry from an evolutionary perspective, using a unique database of all entries and exits in the sector from 1895-1968.</w:t>
      </w:r>
    </w:p>
    <w:p>
      <w:pPr>
        <w:jc w:val="both"/>
      </w:pPr>
      <w:r>
        <w:rPr/>
        <w:t xml:space="preserve">2. The study finds that spinoff dynamics, agglomeration economies, and time of entry have significant effects on the survival rate of automobile firms during this period.</w:t>
      </w:r>
    </w:p>
    <w:p>
      <w:pPr>
        <w:jc w:val="both"/>
      </w:pPr>
      <w:r>
        <w:rPr/>
        <w:t xml:space="preserve">3. The article highlights the importance of considering both spinoff dynamics and agglomeration economies in understanding the spatial formation of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"Spatial Evolution of the British Automobile Industry: Does Location Matter?" provides a comprehensive analysis of the spatial evolution of the automobile sector in Great Britain from an evolutionary perspective. The authors use a unique database of all entries and exits in this sector during the period 1895–1968 to explore the impact of spinoff dynamics, agglomeration economies, and time of entry on the survival rate of automobile firms.</w:t>
      </w:r>
    </w:p>
    <w:p>
      <w:pPr>
        <w:jc w:val="both"/>
      </w:pPr>
      <w:r>
        <w:rPr/>
        <w:t xml:space="preserve"/>
      </w:r>
    </w:p>
    <w:p>
      <w:pPr>
        <w:jc w:val="both"/>
      </w:pPr>
      <w:r>
        <w:rPr/>
        <w:t xml:space="preserve">The article is well-structured, with clear sections that provide an overview of the theoretical framework, data sources, empirical findings, and conclusions. The authors make a compelling case for applying evolutionary thinking to economic geography and demonstrate how spinoff dynamics and agglomeration economies can explain the spatial formation of an industry.</w:t>
      </w:r>
    </w:p>
    <w:p>
      <w:pPr>
        <w:jc w:val="both"/>
      </w:pPr>
      <w:r>
        <w:rPr/>
        <w:t xml:space="preserve"/>
      </w:r>
    </w:p>
    <w:p>
      <w:pPr>
        <w:jc w:val="both"/>
      </w:pPr>
      <w:r>
        <w:rPr/>
        <w:t xml:space="preserve">However, there are some potential biases in the article that need to be considered. Firstly, the authors focus exclusively on the British automobile industry, which may limit the generalizability of their findings to other industries or countries. Secondly, they rely heavily on hazard models to analyze their data without considering alternative statistical methods that could provide different insights into their research questions.</w:t>
      </w:r>
    </w:p>
    <w:p>
      <w:pPr>
        <w:jc w:val="both"/>
      </w:pPr>
      <w:r>
        <w:rPr/>
        <w:t xml:space="preserve"/>
      </w:r>
    </w:p>
    <w:p>
      <w:pPr>
        <w:jc w:val="both"/>
      </w:pPr>
      <w:r>
        <w:rPr/>
        <w:t xml:space="preserve">Moreover, while they acknowledge that routines play a crucial role in firm behavior in space, they do not fully explore how routines evolve over time or how they interact with other factors such as market competition or institutional frameworks. This omission may limit our understanding of how firms develop and grow within specific geographical contexts.</w:t>
      </w:r>
    </w:p>
    <w:p>
      <w:pPr>
        <w:jc w:val="both"/>
      </w:pPr>
      <w:r>
        <w:rPr/>
        <w:t xml:space="preserve"/>
      </w:r>
    </w:p>
    <w:p>
      <w:pPr>
        <w:jc w:val="both"/>
      </w:pPr>
      <w:r>
        <w:rPr/>
        <w:t xml:space="preserve">Additionally, while they discuss knowledge spillovers as a key mechanism for explaining agglomeration economies, they do not fully explore how these spillovers occur or what types of knowledge are most likely to diffuse between firms. This lack of detail may limit our ability to understand why certain regions become more successful than others in attracting new entrants to an industry.</w:t>
      </w:r>
    </w:p>
    <w:p>
      <w:pPr>
        <w:jc w:val="both"/>
      </w:pPr>
      <w:r>
        <w:rPr/>
        <w:t xml:space="preserve"/>
      </w:r>
    </w:p>
    <w:p>
      <w:pPr>
        <w:jc w:val="both"/>
      </w:pPr>
      <w:r>
        <w:rPr/>
        <w:t xml:space="preserve">Finally, while they note some potential risks associated with spatial concentration (such as increased local competition), they do not fully explore other potential negative consequences such as environmental degradation or social inequality that may arise from industrial clustering.</w:t>
      </w:r>
    </w:p>
    <w:p>
      <w:pPr>
        <w:jc w:val="both"/>
      </w:pPr>
      <w:r>
        <w:rPr/>
        <w:t xml:space="preserve"/>
      </w:r>
    </w:p>
    <w:p>
      <w:pPr>
        <w:jc w:val="both"/>
      </w:pPr>
      <w:r>
        <w:rPr/>
        <w:t xml:space="preserve">Overall, while this article provides valuable insights into the spatial evolution of industries from an evolutionary perspective, it also highlights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Evolution of firm routines in economic geography
</w:t>
      </w:r>
    </w:p>
    <w:p>
      <w:pPr>
        <w:spacing w:after="0"/>
        <w:numPr>
          <w:ilvl w:val="0"/>
          <w:numId w:val="2"/>
        </w:numPr>
      </w:pPr>
      <w:r>
        <w:rPr/>
        <w:t xml:space="preserve">Alternative statistical methods for analyzing industry evolution
</w:t>
      </w:r>
    </w:p>
    <w:p>
      <w:pPr>
        <w:spacing w:after="0"/>
        <w:numPr>
          <w:ilvl w:val="0"/>
          <w:numId w:val="2"/>
        </w:numPr>
      </w:pPr>
      <w:r>
        <w:rPr/>
        <w:t xml:space="preserve">Market competition and institutional frameworks in firm behavior
</w:t>
      </w:r>
    </w:p>
    <w:p>
      <w:pPr>
        <w:spacing w:after="0"/>
        <w:numPr>
          <w:ilvl w:val="0"/>
          <w:numId w:val="2"/>
        </w:numPr>
      </w:pPr>
      <w:r>
        <w:rPr/>
        <w:t xml:space="preserve">Mechanisms for knowledge spillovers in agglomeration economies
</w:t>
      </w:r>
    </w:p>
    <w:p>
      <w:pPr>
        <w:spacing w:after="0"/>
        <w:numPr>
          <w:ilvl w:val="0"/>
          <w:numId w:val="2"/>
        </w:numPr>
      </w:pPr>
      <w:r>
        <w:rPr/>
        <w:t xml:space="preserve">Negative consequences of industrial clustering on the environment and society
</w:t>
      </w:r>
    </w:p>
    <w:p>
      <w:pPr>
        <w:numPr>
          <w:ilvl w:val="0"/>
          <w:numId w:val="2"/>
        </w:numPr>
      </w:pPr>
      <w:r>
        <w:rPr/>
        <w:t xml:space="preserve">Generalizability of evolutionary thinking to other industries and countries</w:t>
      </w:r>
    </w:p>
    <w:p>
      <w:pPr>
        <w:pStyle w:val="Heading1"/>
      </w:pPr>
      <w:bookmarkStart w:id="6" w:name="_Toc6"/>
      <w:r>
        <w:t>Report location:</w:t>
      </w:r>
      <w:bookmarkEnd w:id="6"/>
    </w:p>
    <w:p>
      <w:hyperlink r:id="rId8" w:history="1">
        <w:r>
          <w:rPr>
            <w:color w:val="2980b9"/>
            <w:u w:val="single"/>
          </w:rPr>
          <w:t xml:space="preserve">https://www.fullpicture.app/item/9b8211d37d9b7044010caf530c35ce0d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6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cc/article/16/2/213/667466" TargetMode="External"/><Relationship Id="rId8" Type="http://schemas.openxmlformats.org/officeDocument/2006/relationships/hyperlink" Target="https://www.fullpicture.app/item/9b8211d37d9b7044010caf530c35c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2023-12-25T09:17:52+01:00</dcterms:created>
  <dcterms:modified xsi:type="dcterms:W3CDTF">2023-12-25T09:17:52+01:00</dcterms:modified>
</cp:coreProperties>
</file>

<file path=docProps/custom.xml><?xml version="1.0" encoding="utf-8"?>
<Properties xmlns="http://schemas.openxmlformats.org/officeDocument/2006/custom-properties" xmlns:vt="http://schemas.openxmlformats.org/officeDocument/2006/docPropsVTypes"/>
</file>