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 status-promoted growth and development of Arabidopsis require copper deficiency response transcriptional regulator SPL7 - PubMed</w:t>
      </w:r>
      <w:br/>
      <w:hyperlink r:id="rId7" w:history="1">
        <w:r>
          <w:rPr>
            <w:color w:val="2980b9"/>
            <w:u w:val="single"/>
          </w:rPr>
          <w:t xml:space="preserve">https://pubmed.ncbi.nlm.nih.gov/35866980/</w:t>
        </w:r>
      </w:hyperlink>
    </w:p>
    <w:p>
      <w:pPr>
        <w:pStyle w:val="Heading1"/>
      </w:pPr>
      <w:bookmarkStart w:id="2" w:name="_Toc2"/>
      <w:r>
        <w:t>Article summary:</w:t>
      </w:r>
      <w:bookmarkEnd w:id="2"/>
    </w:p>
    <w:p>
      <w:pPr>
        <w:jc w:val="both"/>
      </w:pPr>
      <w:r>
        <w:rPr/>
        <w:t xml:space="preserve">1. Copper (Cu) is a cofactor of around 300 Arabidopsis proteins, including photosynthetic and mitochondrial electron transfer chain enzymes critical for adenosine triphosphate (ATP) production and carbon fixation.</w:t>
      </w:r>
    </w:p>
    <w:p>
      <w:pPr>
        <w:jc w:val="both"/>
      </w:pPr>
      <w:r>
        <w:rPr/>
        <w:t xml:space="preserve">2. Plant acclimation to Cu deficiency requires the transcription factor SQUAMOSA PROMOTER-BINDING PROTEIN-LIKE7 (SPL7).</w:t>
      </w:r>
    </w:p>
    <w:p>
      <w:pPr>
        <w:jc w:val="both"/>
      </w:pPr>
      <w:r>
        <w:rPr/>
        <w:t xml:space="preserve">3. Transducing energy availability into growth and reproductive development requires the function of SPL7, which could help increase crop yields, especially on Cu-deficient soils.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“Energy status-promoted growth and development of Arabidopsis require copper deficiency response transcriptional regulator SPL7” is a well-researched piece that provides an in-depth analysis of the role of SPL7 in regulating energy availability in plants. The authors provide evidence from experiments conducted on Arabidopsis seedlings to support their claims, as well as data from sequencing chromatin immunoprecipitates combined with transcriptome profiling to identify direct targets of SPL7-mediated positive regulation.</w:t>
      </w:r>
    </w:p>
    <w:p>
      <w:pPr>
        <w:jc w:val="both"/>
      </w:pPr>
      <w:r>
        <w:rPr/>
        <w:t xml:space="preserve">The article is generally reliable and trustworthy; however, there are some potential biases that should be noted. For example, the authors do not explore any counterarguments or alternative explanations for their findings. Additionally, they do not discuss any possible risks associated with using SPL7 to increase crop yields on Cu-deficient soils. Furthermore, the article does not present both sides equally; instead it focuses solely on the benefits of using SPL7 to increase crop yields without considering any potential drawbacks or negative consequences that may arise from its use.</w:t>
      </w:r>
    </w:p>
    <w:p>
      <w:pPr>
        <w:jc w:val="both"/>
      </w:pPr>
      <w:r>
        <w:rPr/>
        <w:t xml:space="preserve">In conclusion, this article is generally reliable and trustworthy; however, it does have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using SPL7</w:t>
      </w:r>
    </w:p>
    <w:p>
      <w:pPr>
        <w:spacing w:after="0"/>
        <w:numPr>
          <w:ilvl w:val="0"/>
          <w:numId w:val="2"/>
        </w:numPr>
      </w:pPr>
      <w:r>
        <w:rPr/>
        <w:t xml:space="preserve">Negative consequences of SPL7 use</w:t>
      </w:r>
    </w:p>
    <w:p>
      <w:pPr>
        <w:spacing w:after="0"/>
        <w:numPr>
          <w:ilvl w:val="0"/>
          <w:numId w:val="2"/>
        </w:numPr>
      </w:pPr>
      <w:r>
        <w:rPr/>
        <w:t xml:space="preserve">Alternative explanations for SPL7 findings</w:t>
      </w:r>
    </w:p>
    <w:p>
      <w:pPr>
        <w:spacing w:after="0"/>
        <w:numPr>
          <w:ilvl w:val="0"/>
          <w:numId w:val="2"/>
        </w:numPr>
      </w:pPr>
      <w:r>
        <w:rPr/>
        <w:t xml:space="preserve">Counterarguments to SPL7 research</w:t>
      </w:r>
    </w:p>
    <w:p>
      <w:pPr>
        <w:spacing w:after="0"/>
        <w:numPr>
          <w:ilvl w:val="0"/>
          <w:numId w:val="2"/>
        </w:numPr>
      </w:pPr>
      <w:r>
        <w:rPr/>
        <w:t xml:space="preserve">Benefits of using SPL7 on Cu-deficient soils</w:t>
      </w:r>
    </w:p>
    <w:p>
      <w:pPr>
        <w:numPr>
          <w:ilvl w:val="0"/>
          <w:numId w:val="2"/>
        </w:numPr>
      </w:pPr>
      <w:r>
        <w:rPr/>
        <w:t xml:space="preserve">Impact of SPL7 on crop yields</w:t>
      </w:r>
    </w:p>
    <w:p>
      <w:pPr>
        <w:pStyle w:val="Heading1"/>
      </w:pPr>
      <w:bookmarkStart w:id="6" w:name="_Toc6"/>
      <w:r>
        <w:t>Report location:</w:t>
      </w:r>
      <w:bookmarkEnd w:id="6"/>
    </w:p>
    <w:p>
      <w:hyperlink r:id="rId8" w:history="1">
        <w:r>
          <w:rPr>
            <w:color w:val="2980b9"/>
            <w:u w:val="single"/>
          </w:rPr>
          <w:t xml:space="preserve">https://www.fullpicture.app/item/9b9410a51770490868fcd9a2d154fa17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C12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66980/" TargetMode="External"/><Relationship Id="rId8" Type="http://schemas.openxmlformats.org/officeDocument/2006/relationships/hyperlink" Target="https://www.fullpicture.app/item/9b9410a51770490868fcd9a2d154fa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2023-02-23T20:28:54+01:00</dcterms:created>
  <dcterms:modified xsi:type="dcterms:W3CDTF">2023-02-23T20:28:54+01:00</dcterms:modified>
</cp:coreProperties>
</file>

<file path=docProps/custom.xml><?xml version="1.0" encoding="utf-8"?>
<Properties xmlns="http://schemas.openxmlformats.org/officeDocument/2006/custom-properties" xmlns:vt="http://schemas.openxmlformats.org/officeDocument/2006/docPropsVTypes"/>
</file>