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Biochar application to low fertility soils: A review of current status, and future prospects - ScienceDirect</w:t>
      </w:r>
      <w:br/>
      <w:hyperlink r:id="rId7" w:history="1">
        <w:r>
          <w:rPr>
            <w:color w:val="2980b9"/>
            <w:u w:val="single"/>
          </w:rPr>
          <w:t xml:space="preserve">https://www.sciencedirect.com/science/article/abs/pii/S0016706118309686?via%3Dihub</w:t>
        </w:r>
      </w:hyperlink>
    </w:p>
    <w:p>
      <w:pPr>
        <w:pStyle w:val="Heading1"/>
      </w:pPr>
      <w:bookmarkStart w:id="2" w:name="_Toc2"/>
      <w:r>
        <w:t>Article summary:</w:t>
      </w:r>
      <w:bookmarkEnd w:id="2"/>
    </w:p>
    <w:p>
      <w:pPr>
        <w:jc w:val="both"/>
      </w:pPr>
      <w:r>
        <w:rPr/>
        <w:t xml:space="preserve">1. Biochar (BC) is a carbon-rich by-product produced by thermal degradation of organic materials, and has potential applications in waste management, renewable energy, carbon sequestration, and soil and water remediation.</w:t>
      </w:r>
    </w:p>
    <w:p>
      <w:pPr>
        <w:jc w:val="both"/>
      </w:pPr>
      <w:r>
        <w:rPr/>
        <w:t xml:space="preserve">2. This review aims to present the current status of BC application to improve fertility, particularly in low fertility soils, while highlighting its economic feasibility.</w:t>
      </w:r>
    </w:p>
    <w:p>
      <w:pPr>
        <w:jc w:val="both"/>
      </w:pPr>
      <w:r>
        <w:rPr/>
        <w:t xml:space="preserve">3. Future opportunities and challenges in BC use for low fertility soils are also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“Biochar application to low fertility soils: A review of current status, and future prospects” is an informative overview of the potential benefits of biochar as a soil amendment for improving soil fertility in low fertility soils. The article provides a comprehensive overview of the current state of research on biochar application to low fertility soils, including its potential benefits as well as its economic feasibility. The article is well-written and provides a balanced view on the topic with sufficient evidence to support its claims. </w:t>
      </w:r>
    </w:p>
    <w:p>
      <w:pPr>
        <w:jc w:val="both"/>
      </w:pPr>
      <w:r>
        <w:rPr/>
        <w:t xml:space="preserve">The article does not appear to be biased or one-sided in any way; it presents both sides equally and acknowledges possible risks associated with biochar application such as leaching of nutrients from topsoil due to heavy rainfall or enhanced mineralization due to high temperatures and decomposers. It also mentions strategies for enhancing biochar use efficacy and reducing costs associated with its application. </w:t>
      </w:r>
    </w:p>
    <w:p>
      <w:pPr>
        <w:jc w:val="both"/>
      </w:pPr>
      <w:r>
        <w:rPr/>
        <w:t xml:space="preserve">The only potential issue with the article is that it does not provide any counterarguments or alternative perspectives on the topic; however, this is understandable given that it is a review paper rather than an argumentative essay. All in all, this article appears to be reliable and trustworthy source of information on the topic of biochar application for improving soil fertility in low fertility soils.</w:t>
      </w:r>
    </w:p>
    <w:p>
      <w:pPr>
        <w:pStyle w:val="Heading1"/>
      </w:pPr>
      <w:bookmarkStart w:id="5" w:name="_Toc5"/>
      <w:r>
        <w:t>Topics for further research:</w:t>
      </w:r>
      <w:bookmarkEnd w:id="5"/>
    </w:p>
    <w:p>
      <w:pPr>
        <w:spacing w:after="0"/>
        <w:numPr>
          <w:ilvl w:val="0"/>
          <w:numId w:val="2"/>
        </w:numPr>
      </w:pPr>
      <w:r>
        <w:rPr/>
        <w:t xml:space="preserve">Biochar application methods</w:t>
      </w:r>
    </w:p>
    <w:p>
      <w:pPr>
        <w:spacing w:after="0"/>
        <w:numPr>
          <w:ilvl w:val="0"/>
          <w:numId w:val="2"/>
        </w:numPr>
      </w:pPr>
      <w:r>
        <w:rPr/>
        <w:t xml:space="preserve">Biochar application costs</w:t>
      </w:r>
    </w:p>
    <w:p>
      <w:pPr>
        <w:spacing w:after="0"/>
        <w:numPr>
          <w:ilvl w:val="0"/>
          <w:numId w:val="2"/>
        </w:numPr>
      </w:pPr>
      <w:r>
        <w:rPr/>
        <w:t xml:space="preserve">Biochar application benefits</w:t>
      </w:r>
    </w:p>
    <w:p>
      <w:pPr>
        <w:spacing w:after="0"/>
        <w:numPr>
          <w:ilvl w:val="0"/>
          <w:numId w:val="2"/>
        </w:numPr>
      </w:pPr>
      <w:r>
        <w:rPr/>
        <w:t xml:space="preserve">Biochar application risks</w:t>
      </w:r>
    </w:p>
    <w:p>
      <w:pPr>
        <w:spacing w:after="0"/>
        <w:numPr>
          <w:ilvl w:val="0"/>
          <w:numId w:val="2"/>
        </w:numPr>
      </w:pPr>
      <w:r>
        <w:rPr/>
        <w:t xml:space="preserve">Biochar application sustainability</w:t>
      </w:r>
    </w:p>
    <w:p>
      <w:pPr>
        <w:numPr>
          <w:ilvl w:val="0"/>
          <w:numId w:val="2"/>
        </w:numPr>
      </w:pPr>
      <w:r>
        <w:rPr/>
        <w:t xml:space="preserve">Biochar application research</w:t>
      </w:r>
    </w:p>
    <w:p>
      <w:pPr>
        <w:pStyle w:val="Heading1"/>
      </w:pPr>
      <w:bookmarkStart w:id="6" w:name="_Toc6"/>
      <w:r>
        <w:t>Report location:</w:t>
      </w:r>
      <w:bookmarkEnd w:id="6"/>
    </w:p>
    <w:p>
      <w:hyperlink r:id="rId8" w:history="1">
        <w:r>
          <w:rPr>
            <w:color w:val="2980b9"/>
            <w:u w:val="single"/>
          </w:rPr>
          <w:t xml:space="preserve">https://www.fullpicture.app/item/9bad8458d0b35b83a6978a481545edc7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C35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6706118309686?via%3Dihub" TargetMode="External"/><Relationship Id="rId8" Type="http://schemas.openxmlformats.org/officeDocument/2006/relationships/hyperlink" Target="https://www.fullpicture.app/item/9bad8458d0b35b83a6978a481545ed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2023-02-23T16:51:19+01:00</dcterms:created>
  <dcterms:modified xsi:type="dcterms:W3CDTF">2023-02-23T16:51:19+01:00</dcterms:modified>
</cp:coreProperties>
</file>

<file path=docProps/custom.xml><?xml version="1.0" encoding="utf-8"?>
<Properties xmlns="http://schemas.openxmlformats.org/officeDocument/2006/custom-properties" xmlns:vt="http://schemas.openxmlformats.org/officeDocument/2006/docPropsVTypes"/>
</file>