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HIC1/TGF-β axis-shaped prostate cancer microenvironment restrains its progression - PMC</w:t>
      </w:r>
      <w:br/>
      <w:hyperlink r:id="rId7" w:history="1">
        <w:r>
          <w:rPr>
            <w:color w:val="2980b9"/>
            <w:u w:val="single"/>
          </w:rPr>
          <w:t xml:space="preserve">https://www.ncbi.nlm.nih.gov/pmc/articles/PMC9296670/</w:t>
        </w:r>
      </w:hyperlink>
    </w:p>
    <w:p>
      <w:pPr>
        <w:pStyle w:val="Heading1"/>
      </w:pPr>
      <w:bookmarkStart w:id="2" w:name="_Toc2"/>
      <w:r>
        <w:t>Article summary:</w:t>
      </w:r>
      <w:bookmarkEnd w:id="2"/>
    </w:p>
    <w:p>
      <w:pPr>
        <w:jc w:val="both"/>
      </w:pPr>
      <w:r>
        <w:rPr/>
        <w:t xml:space="preserve">1. Loss of Pten and Hic1 in a spontaneous prostate adenocarcinoma (PRAD) model leads to higher TGF-β levels secreted by HIC1-deleted PCa cells, which promotes the polarization of macrophages into “M2” status.</w:t>
      </w:r>
    </w:p>
    <w:p>
      <w:pPr>
        <w:jc w:val="both"/>
      </w:pPr>
      <w:r>
        <w:rPr/>
        <w:t xml:space="preserve">2. TGF-β activates fibroblasts to form cancer-associated fibroblasts (CAFs) that secrete higher CXCL12 levels, which binds to its cognate receptor CXCR4 on M2 macrophages.</w:t>
      </w:r>
    </w:p>
    <w:p>
      <w:pPr>
        <w:jc w:val="both"/>
      </w:pPr>
      <w:r>
        <w:rPr/>
        <w:t xml:space="preserve">3. Targeting the TGF-β receptor with galunisertib significantly inhibits the tumor growth and progression of the TRAMP-C1 cell line-derived subcutaneous tumor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and cell lines. The authors have also provided detailed explanations for their findings, such as how TGF-β modulates the polarization of macrophages into “M2” status by activating the STAT3 pathway and modulating c-Myc’s expression of CXCR4. Furthermore, they have also discussed potential therapeutic implications of their findings, such as targeting the TGF-β receptor with galunisertib to inhibit tumor growth and progression in a TRAMP-C1 cell line derived subcutaneous tumor model. </w:t>
      </w:r>
    </w:p>
    <w:p>
      <w:pPr>
        <w:jc w:val="both"/>
      </w:pPr>
      <w:r>
        <w:rPr/>
        <w:t xml:space="preserve">However, there are some potential biases in this article that should be noted. Firstly, the authors have only discussed one side of the story – that targeting HIC1/TGF-β axis shaped prostate cancer microenvironment restrains its progression – without exploring any counterarguments or other possible solutions to this problem. Secondly, there is no discussion about possible risks associated with targeting HIC1/TGF-β axis shaped prostate cancer microenvironment or any other potential side effects that may arise from this approach. Lastly, while the authors have provided evidence for their claims through experiments conducted on mice models and cell lines, they do not provide any evidence from clinical trials or human studies which could further strengthen their argument.</w:t>
      </w:r>
    </w:p>
    <w:p>
      <w:pPr>
        <w:pStyle w:val="Heading1"/>
      </w:pPr>
      <w:bookmarkStart w:id="5" w:name="_Toc5"/>
      <w:r>
        <w:t>Topics for further research:</w:t>
      </w:r>
      <w:bookmarkEnd w:id="5"/>
    </w:p>
    <w:p>
      <w:pPr>
        <w:spacing w:after="0"/>
        <w:numPr>
          <w:ilvl w:val="0"/>
          <w:numId w:val="2"/>
        </w:numPr>
      </w:pPr>
      <w:r>
        <w:rPr/>
        <w:t xml:space="preserve">Prostate cancer microenvironment</w:t>
      </w:r>
    </w:p>
    <w:p>
      <w:pPr>
        <w:spacing w:after="0"/>
        <w:numPr>
          <w:ilvl w:val="0"/>
          <w:numId w:val="2"/>
        </w:numPr>
      </w:pPr>
      <w:r>
        <w:rPr/>
        <w:t xml:space="preserve">TGF-β receptor targeting</w:t>
      </w:r>
    </w:p>
    <w:p>
      <w:pPr>
        <w:spacing w:after="0"/>
        <w:numPr>
          <w:ilvl w:val="0"/>
          <w:numId w:val="2"/>
        </w:numPr>
      </w:pPr>
      <w:r>
        <w:rPr/>
        <w:t xml:space="preserve">Galunisertib therapeutic implications</w:t>
      </w:r>
    </w:p>
    <w:p>
      <w:pPr>
        <w:spacing w:after="0"/>
        <w:numPr>
          <w:ilvl w:val="0"/>
          <w:numId w:val="2"/>
        </w:numPr>
      </w:pPr>
      <w:r>
        <w:rPr/>
        <w:t xml:space="preserve">HIC1/TGF-β axis</w:t>
      </w:r>
    </w:p>
    <w:p>
      <w:pPr>
        <w:spacing w:after="0"/>
        <w:numPr>
          <w:ilvl w:val="0"/>
          <w:numId w:val="2"/>
        </w:numPr>
      </w:pPr>
      <w:r>
        <w:rPr/>
        <w:t xml:space="preserve">CXCR4 expression</w:t>
      </w:r>
    </w:p>
    <w:p>
      <w:pPr>
        <w:numPr>
          <w:ilvl w:val="0"/>
          <w:numId w:val="2"/>
        </w:numPr>
      </w:pPr>
      <w:r>
        <w:rPr/>
        <w:t xml:space="preserve">STAT3 pathway modulation</w:t>
      </w:r>
    </w:p>
    <w:p>
      <w:pPr>
        <w:pStyle w:val="Heading1"/>
      </w:pPr>
      <w:bookmarkStart w:id="6" w:name="_Toc6"/>
      <w:r>
        <w:t>Report location:</w:t>
      </w:r>
      <w:bookmarkEnd w:id="6"/>
    </w:p>
    <w:p>
      <w:hyperlink r:id="rId8" w:history="1">
        <w:r>
          <w:rPr>
            <w:color w:val="2980b9"/>
            <w:u w:val="single"/>
          </w:rPr>
          <w:t xml:space="preserve">https://www.fullpicture.app/item/9bb3a0132d64cadfdea85b8765f7bace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8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96670/" TargetMode="External"/><Relationship Id="rId8" Type="http://schemas.openxmlformats.org/officeDocument/2006/relationships/hyperlink" Target="https://www.fullpicture.app/item/9bb3a0132d64cadfdea85b8765f7ba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2023-02-28T13:18:20+01:00</dcterms:created>
  <dcterms:modified xsi:type="dcterms:W3CDTF">2023-02-28T13:18:20+01:00</dcterms:modified>
</cp:coreProperties>
</file>

<file path=docProps/custom.xml><?xml version="1.0" encoding="utf-8"?>
<Properties xmlns="http://schemas.openxmlformats.org/officeDocument/2006/custom-properties" xmlns:vt="http://schemas.openxmlformats.org/officeDocument/2006/docPropsVTypes"/>
</file>