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DeepLog | Proceedings of the 2017 ACM SIGSAC Conference on Computer and Communications Security</w:t>
      </w:r>
      <w:br/>
      <w:hyperlink r:id="rId7" w:history="1">
        <w:r>
          <w:rPr>
            <w:color w:val="2980b9"/>
            <w:u w:val="single"/>
          </w:rPr>
          <w:t xml:space="preserve">https://dl.acm.org/doi/abs/10.1145/3133956.3134015</w:t>
        </w:r>
      </w:hyperlink>
    </w:p>
    <w:p>
      <w:pPr>
        <w:pStyle w:val="Heading1"/>
      </w:pPr>
      <w:bookmarkStart w:id="2" w:name="_Toc2"/>
      <w:r>
        <w:t>Article summary:</w:t>
      </w:r>
      <w:bookmarkEnd w:id="2"/>
    </w:p>
    <w:p>
      <w:pPr>
        <w:jc w:val="both"/>
      </w:pPr>
      <w:r>
        <w:rPr/>
        <w:t xml:space="preserve">1. DeepLog is a deep neural network model that utilizes Long Short-Term Memory (LSTM) to model system logs as natural language sequences.</w:t>
      </w:r>
    </w:p>
    <w:p>
      <w:pPr>
        <w:jc w:val="both"/>
      </w:pPr>
      <w:r>
        <w:rPr/>
        <w:t xml:space="preserve">2. DeepLog can automatically learn log patterns from normal execution and detect anomalies when log patterns deviate from the trained model.</w:t>
      </w:r>
    </w:p>
    <w:p>
      <w:pPr>
        <w:jc w:val="both"/>
      </w:pPr>
      <w:r>
        <w:rPr/>
        <w:t xml:space="preserve">3. DeepLog can incrementally update its model in an online fashion to adapt to new log patterns over time, and it constructs workflows for effective diagnosis and root cause analysis of detected anomalies.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这篇文章介绍了一个名为DeepLog的深度学习模型，用于系统日志的异常检测。文章声称DeepLog能够自动学习正常执行下的日志模式，并在日志模式偏离训练模型时检测出异常。此外，文章还提到DeepLog可以根据新的日志模式进行在线更新，并构建工作流程以帮助用户诊断和分析异常。</w:t>
      </w:r>
    </w:p>
    <w:p>
      <w:pPr>
        <w:jc w:val="both"/>
      </w:pPr>
      <w:r>
        <w:rPr/>
        <w:t xml:space="preserve"/>
      </w:r>
    </w:p>
    <w:p>
      <w:pPr>
        <w:jc w:val="both"/>
      </w:pPr>
      <w:r>
        <w:rPr/>
        <w:t xml:space="preserve">然而，这篇文章存在一些潜在的偏见和问题。首先，文章没有明确提及DeepLog模型是否具有普适性，即是否适用于不同类型的系统和日志数据。如果该模型只适用于特定类型的系统或日志数据，那么其实用性将受到限制。</w:t>
      </w:r>
    </w:p>
    <w:p>
      <w:pPr>
        <w:jc w:val="both"/>
      </w:pPr>
      <w:r>
        <w:rPr/>
        <w:t xml:space="preserve"/>
      </w:r>
    </w:p>
    <w:p>
      <w:pPr>
        <w:jc w:val="both"/>
      </w:pPr>
      <w:r>
        <w:rPr/>
        <w:t xml:space="preserve">其次，文章没有提供关于DeepLog与其他现有基于传统数据挖掘方法的日志异常检测方法之间比较的详细信息。虽然作者声称DeepLog在大规模日志数据上表现优异，但缺乏具体的实验结果和对比分析来支持这一主张。</w:t>
      </w:r>
    </w:p>
    <w:p>
      <w:pPr>
        <w:jc w:val="both"/>
      </w:pPr>
      <w:r>
        <w:rPr/>
        <w:t xml:space="preserve"/>
      </w:r>
    </w:p>
    <w:p>
      <w:pPr>
        <w:jc w:val="both"/>
      </w:pPr>
      <w:r>
        <w:rPr/>
        <w:t xml:space="preserve">此外，在文章中也没有探讨可能存在的风险或局限性。例如，由于深度学习模型通常需要大量标记样本进行训练，因此在实际应用中可能会面临标记样本不足或难以获取的问题。这可能导致DeepLog模型的性能下降或无法适应新的日志模式。</w:t>
      </w:r>
    </w:p>
    <w:p>
      <w:pPr>
        <w:jc w:val="both"/>
      </w:pPr>
      <w:r>
        <w:rPr/>
        <w:t xml:space="preserve"/>
      </w:r>
    </w:p>
    <w:p>
      <w:pPr>
        <w:jc w:val="both"/>
      </w:pPr>
      <w:r>
        <w:rPr/>
        <w:t xml:space="preserve">最后，文章没有提供关于DeepLog模型的开源代码或可复现实验结果的信息。这使得其他研究人员难以验证和复现作者所声称的结果，从而影响了该研究的可信度和可重复性。</w:t>
      </w:r>
    </w:p>
    <w:p>
      <w:pPr>
        <w:jc w:val="both"/>
      </w:pPr>
      <w:r>
        <w:rPr/>
        <w:t xml:space="preserve"/>
      </w:r>
    </w:p>
    <w:p>
      <w:pPr>
        <w:jc w:val="both"/>
      </w:pPr>
      <w:r>
        <w:rPr/>
        <w:t xml:space="preserve">综上所述，这篇文章在介绍DeepLog模型用于系统日志异常检测方面提供了一些有趣的想法，但缺乏充分的实验证据和对潜在问题的讨论。进一步研究和实验是必要的，以评估DeepLog模型在不同场景下的适用性和效果。</w:t>
      </w:r>
    </w:p>
    <w:p>
      <w:pPr>
        <w:pStyle w:val="Heading1"/>
      </w:pPr>
      <w:bookmarkStart w:id="5" w:name="_Toc5"/>
      <w:r>
        <w:t>Topics for further research:</w:t>
      </w:r>
      <w:bookmarkEnd w:id="5"/>
    </w:p>
    <w:p>
      <w:pPr>
        <w:spacing w:after="0"/>
        <w:numPr>
          <w:ilvl w:val="0"/>
          <w:numId w:val="2"/>
        </w:numPr>
      </w:pPr>
      <w:r>
        <w:rPr/>
        <w:t xml:space="preserve">DeepLog模型的普适性和适用范围
</w:t>
      </w:r>
    </w:p>
    <w:p>
      <w:pPr>
        <w:spacing w:after="0"/>
        <w:numPr>
          <w:ilvl w:val="0"/>
          <w:numId w:val="2"/>
        </w:numPr>
      </w:pPr>
      <w:r>
        <w:rPr/>
        <w:t xml:space="preserve">DeepLog与传统数据挖掘方法的比较
</w:t>
      </w:r>
    </w:p>
    <w:p>
      <w:pPr>
        <w:spacing w:after="0"/>
        <w:numPr>
          <w:ilvl w:val="0"/>
          <w:numId w:val="2"/>
        </w:numPr>
      </w:pPr>
      <w:r>
        <w:rPr/>
        <w:t xml:space="preserve">DeepLog模型的风险和局限性
</w:t>
      </w:r>
    </w:p>
    <w:p>
      <w:pPr>
        <w:spacing w:after="0"/>
        <w:numPr>
          <w:ilvl w:val="0"/>
          <w:numId w:val="2"/>
        </w:numPr>
      </w:pPr>
      <w:r>
        <w:rPr/>
        <w:t xml:space="preserve">DeepLog模型的开源代码和可复现性
</w:t>
      </w:r>
    </w:p>
    <w:p>
      <w:pPr>
        <w:spacing w:after="0"/>
        <w:numPr>
          <w:ilvl w:val="0"/>
          <w:numId w:val="2"/>
        </w:numPr>
      </w:pPr>
      <w:r>
        <w:rPr/>
        <w:t xml:space="preserve">实验证据和对比分析的缺乏
</w:t>
      </w:r>
    </w:p>
    <w:p>
      <w:pPr>
        <w:numPr>
          <w:ilvl w:val="0"/>
          <w:numId w:val="2"/>
        </w:numPr>
      </w:pPr>
      <w:r>
        <w:rPr/>
        <w:t xml:space="preserve">进一步研究和实验的必要性</w:t>
      </w:r>
    </w:p>
    <w:p>
      <w:pPr>
        <w:pStyle w:val="Heading1"/>
      </w:pPr>
      <w:bookmarkStart w:id="6" w:name="_Toc6"/>
      <w:r>
        <w:t>Report location:</w:t>
      </w:r>
      <w:bookmarkEnd w:id="6"/>
    </w:p>
    <w:p>
      <w:hyperlink r:id="rId8" w:history="1">
        <w:r>
          <w:rPr>
            <w:color w:val="2980b9"/>
            <w:u w:val="single"/>
          </w:rPr>
          <w:t xml:space="preserve">https://www.fullpicture.app/item/9bea84b428aea579e439e3cbd0af79a4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F5E73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l.acm.org/doi/abs/10.1145/3133956.3134015" TargetMode="External"/><Relationship Id="rId8" Type="http://schemas.openxmlformats.org/officeDocument/2006/relationships/hyperlink" Target="https://www.fullpicture.app/item/9bea84b428aea579e439e3cbd0af79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2023-12-10T21:37:35+01:00</dcterms:created>
  <dcterms:modified xsi:type="dcterms:W3CDTF">2023-12-10T21:37:35+01:00</dcterms:modified>
</cp:coreProperties>
</file>

<file path=docProps/custom.xml><?xml version="1.0" encoding="utf-8"?>
<Properties xmlns="http://schemas.openxmlformats.org/officeDocument/2006/custom-properties" xmlns:vt="http://schemas.openxmlformats.org/officeDocument/2006/docPropsVTypes"/>
</file>