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aseismic slip transient on the North Anatolian Fault - Rousset - 2016 - Geophysical Research Letters - Wiley Online Library</w:t>
      </w:r>
      <w:br/>
      <w:hyperlink r:id="rId7" w:history="1">
        <w:r>
          <w:rPr>
            <w:color w:val="2980b9"/>
            <w:u w:val="single"/>
          </w:rPr>
          <w:t xml:space="preserve">https://agupubs.onlinelibrary.wiley.com/doi/10.1002/2016GL068250</w:t>
        </w:r>
      </w:hyperlink>
    </w:p>
    <w:p>
      <w:pPr>
        <w:pStyle w:val="Heading1"/>
      </w:pPr>
      <w:bookmarkStart w:id="2" w:name="_Toc2"/>
      <w:r>
        <w:t>Article summary:</w:t>
      </w:r>
      <w:bookmarkEnd w:id="2"/>
    </w:p>
    <w:p>
      <w:pPr>
        <w:jc w:val="both"/>
      </w:pPr>
      <w:r>
        <w:rPr/>
        <w:t xml:space="preserve">1. Early observations of creep on strike slip faults were made by Steinbrugge et al. [1960] for the central San Andreas Fault (SAF) and Ambraseys [1970] for the North Anatolian Fault (NAF).</w:t>
      </w:r>
    </w:p>
    <w:p>
      <w:pPr>
        <w:jc w:val="both"/>
      </w:pPr>
      <w:r>
        <w:rPr/>
        <w:t xml:space="preserve">2. The NAF is a major right-lateral fault accommodating the relative motion between the Anatolian and Eurasian Plates at a rate of 25 mm/yr.</w:t>
      </w:r>
    </w:p>
    <w:p>
      <w:pPr>
        <w:jc w:val="both"/>
      </w:pPr>
      <w:r>
        <w:rPr/>
        <w:t xml:space="preserve">3. A transient episode of aseismic slip on the Ismetpasa segment has been detected using radar images acquired by the COSMO-SkyMed (CSK) constellation of satellites.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an argument fairly. The authors cite relevant sources to back up their assertions, such as Steinbrugge et al. [1960], Ambraseys [1970], Linde et al. [1996], Dragert et al., 2001; Rogers and Dragert, 2003; Pritchard and Simons, 2006; Kostoglodov et al., 2010; Hirose et al., 2010; Ide et al., 2007; Peng and Gomberg, 2010], Wei et al., 2009, Jolivet et al., 2013, 2015a, Schulz et al., 1982, Altay and Sav, 1991, Tong et al., 2013; Cetin et al., 2014; Thomas et al., 2014; Jolivet et al., 2015b], McClusky et al., 2000], Sengör, 1979; Stein et al., 1997], Cakir et al., 2012] and Cakir et al., 2005].</w:t>
      </w:r>
    </w:p>
    <w:p>
      <w:pPr>
        <w:jc w:val="both"/>
      </w:pPr>
      <w:r>
        <w:rPr/>
        <w:t xml:space="preserve">The article does not appear to be biased or one-sided in its reporting. It presents both sides of an argument fairly by providing evidence from multiple sources to support its claims. Additionally, it does not appear to be promotional in nature or contain any partiality towards one side or another.</w:t>
      </w:r>
    </w:p>
    <w:p>
      <w:pPr>
        <w:jc w:val="both"/>
      </w:pPr>
      <w:r>
        <w:rPr/>
        <w:t xml:space="preserve">The article does not appear to have any missing points of consideration or unexplored counterarguments that could affect its reliability or trustworthiness. It also does not appear to contain any unsupported claims or missing evidence for the claims made. Furthermore, possible risks are noted throughout the article where appropriate.</w:t>
      </w:r>
    </w:p>
    <w:p>
      <w:pPr>
        <w:jc w:val="both"/>
      </w:pPr>
      <w:r>
        <w:rPr/>
        <w:t xml:space="preserve">In conclusion, this article appears to be reliable and trustworthy due to its thoroughness in presenting both sides of an argument fairly with evidence from multiple sources to back up its claims.</w:t>
      </w:r>
    </w:p>
    <w:p>
      <w:pPr>
        <w:pStyle w:val="Heading1"/>
      </w:pPr>
      <w:bookmarkStart w:id="5" w:name="_Toc5"/>
      <w:r>
        <w:t>Topics for further research:</w:t>
      </w:r>
      <w:bookmarkEnd w:id="5"/>
    </w:p>
    <w:p>
      <w:pPr>
        <w:spacing w:after="0"/>
        <w:numPr>
          <w:ilvl w:val="0"/>
          <w:numId w:val="2"/>
        </w:numPr>
      </w:pPr>
      <w:r>
        <w:rPr/>
        <w:t xml:space="preserve">Earthquake fault slip rate</w:t>
      </w:r>
    </w:p>
    <w:p>
      <w:pPr>
        <w:spacing w:after="0"/>
        <w:numPr>
          <w:ilvl w:val="0"/>
          <w:numId w:val="2"/>
        </w:numPr>
      </w:pPr>
      <w:r>
        <w:rPr/>
        <w:t xml:space="preserve">Earthquake fault displacement</w:t>
      </w:r>
    </w:p>
    <w:p>
      <w:pPr>
        <w:spacing w:after="0"/>
        <w:numPr>
          <w:ilvl w:val="0"/>
          <w:numId w:val="2"/>
        </w:numPr>
      </w:pPr>
      <w:r>
        <w:rPr/>
        <w:t xml:space="preserve">Earthquake fault segmentation</w:t>
      </w:r>
    </w:p>
    <w:p>
      <w:pPr>
        <w:spacing w:after="0"/>
        <w:numPr>
          <w:ilvl w:val="0"/>
          <w:numId w:val="2"/>
        </w:numPr>
      </w:pPr>
      <w:r>
        <w:rPr/>
        <w:t xml:space="preserve">Earthquake fault rupture history</w:t>
      </w:r>
    </w:p>
    <w:p>
      <w:pPr>
        <w:spacing w:after="0"/>
        <w:numPr>
          <w:ilvl w:val="0"/>
          <w:numId w:val="2"/>
        </w:numPr>
      </w:pPr>
      <w:r>
        <w:rPr/>
        <w:t xml:space="preserve">Earthquake fault hazard assessment</w:t>
      </w:r>
    </w:p>
    <w:p>
      <w:pPr>
        <w:numPr>
          <w:ilvl w:val="0"/>
          <w:numId w:val="2"/>
        </w:numPr>
      </w:pPr>
      <w:r>
        <w:rPr/>
        <w:t xml:space="preserve">Earthquake fault zone characterization</w:t>
      </w:r>
    </w:p>
    <w:p>
      <w:pPr>
        <w:pStyle w:val="Heading1"/>
      </w:pPr>
      <w:bookmarkStart w:id="6" w:name="_Toc6"/>
      <w:r>
        <w:t>Report location:</w:t>
      </w:r>
      <w:bookmarkEnd w:id="6"/>
    </w:p>
    <w:p>
      <w:hyperlink r:id="rId8" w:history="1">
        <w:r>
          <w:rPr>
            <w:color w:val="2980b9"/>
            <w:u w:val="single"/>
          </w:rPr>
          <w:t xml:space="preserve">https://www.fullpicture.app/item/9beade1cd3c04edebfaa4a94b76c9398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57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02/2016GL068250" TargetMode="External"/><Relationship Id="rId8" Type="http://schemas.openxmlformats.org/officeDocument/2006/relationships/hyperlink" Target="https://www.fullpicture.app/item/9beade1cd3c04edebfaa4a94b76c9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2023-02-20T06:17:08+01:00</dcterms:created>
  <dcterms:modified xsi:type="dcterms:W3CDTF">2023-02-20T06:17:08+01:00</dcterms:modified>
</cp:coreProperties>
</file>

<file path=docProps/custom.xml><?xml version="1.0" encoding="utf-8"?>
<Properties xmlns="http://schemas.openxmlformats.org/officeDocument/2006/custom-properties" xmlns:vt="http://schemas.openxmlformats.org/officeDocument/2006/docPropsVTypes"/>
</file>