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Vývoj bojů (393. den): Rusové píšou, proč jejich armáda selhala a proč se to může opakovat</w:t>
      </w:r>
      <w:br/>
      <w:hyperlink r:id="rId7" w:history="1">
        <w:r>
          <w:rPr>
            <w:color w:val="2980b9"/>
            <w:u w:val="single"/>
          </w:rPr>
          <w:t xml:space="preserve">https://denikn.cz/1109989/vyvoj-boju-393-den-rusove-pisou-proc-jejich-armada-selhala-a-proc-se-to-muze-opakovat/?ref=tit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Rusové se obávají ukrajinské ofenzivy a někteří chápou, proč by mohla být úspěšná.</w:t>
      </w:r>
    </w:p>
    <w:p>
      <w:pPr>
        <w:jc w:val="both"/>
      </w:pPr>
      <w:r>
        <w:rPr/>
        <w:t xml:space="preserve">2. Mezi ruskými nacionalisty se šíří kritický článek o výkonu ruské armády v této válce, který vyčítá Rusům lhaní o kvalitě vlastních zbraní a neúčinnosti západních.</w:t>
      </w:r>
    </w:p>
    <w:p>
      <w:pPr>
        <w:jc w:val="both"/>
      </w:pPr>
      <w:r>
        <w:rPr/>
        <w:t xml:space="preserve">3. Autor článku tvrdí, že ruská armáda selhala kvůli nesprávnému závěru, že „čas tankových klínů pominul“ a že se armády vrátí k bitvám na způsob první světové války.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ruské obavy z ukrajinské ofenzivy a přináší informace o kritickém článku, který byl publikován na stránce Koordinačního centra pomoci Novorusko. Autor tohoto článku kritizuje vedení války ze strany Ruska a tvrdí, že ruská armáda selhala kvůli nedostatečnému řízení a plánování. Zdůrazňuje také, že Rusové si lžou o kvalitě svých zbraní a neúčinnosti západních.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důležité si uvědomit, že tato informace pochází z ruského zdroje a může být ovlivněna ruskou propagandou. Autor článku je anonymní a není jasné, jaký má vztah ke Kremlu. Proto je nutné brát tyto informace s určitou dávkou opatrnosti.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tohoto článku je jednostrannost. Nejsou prezentovány protiargumenty ani názory druhé strany. Tento přístup může vést k zkreslení reality a nepřesnému pochopení situace.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pozitivum lze považovat fakt, že autor zdůrazňuje potenciální úspěšnost ukrajinské ofenzivy a varuje Rusko před podceněním situace. Tento pohled může být užitečný pro plánování a strategii Ruska.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obsahuje některé užitečné informace, ale je nutné brát v úvahu jeho předsudky a jednostrannost. Je důležité hledat informace z více zdrojů a snažit se získat co nejúplnější obraz situace.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Aktuální situace na Ukrajině a vztahy mezi Ruskem a Ukrajinou
</w:t>
      </w:r>
    </w:p>
    <w:p>
      <w:pPr>
        <w:spacing w:after="0"/>
        <w:numPr>
          <w:ilvl w:val="0"/>
          <w:numId w:val="2"/>
        </w:numPr>
      </w:pPr>
      <w:r>
        <w:rPr/>
        <w:t xml:space="preserve">Vliv ruské propagandy na vnímání konfliktu na Ukrajině
</w:t>
      </w:r>
    </w:p>
    <w:p>
      <w:pPr>
        <w:spacing w:after="0"/>
        <w:numPr>
          <w:ilvl w:val="0"/>
          <w:numId w:val="2"/>
        </w:numPr>
      </w:pPr>
      <w:r>
        <w:rPr/>
        <w:t xml:space="preserve">Strategie a plánování ruské armády v konfliktu na Ukrajině
</w:t>
      </w:r>
    </w:p>
    <w:p>
      <w:pPr>
        <w:spacing w:after="0"/>
        <w:numPr>
          <w:ilvl w:val="0"/>
          <w:numId w:val="2"/>
        </w:numPr>
      </w:pPr>
      <w:r>
        <w:rPr/>
        <w:t xml:space="preserve">Kvalita ruských zbraní a jejich účinnost v bojových situacích
</w:t>
      </w:r>
    </w:p>
    <w:p>
      <w:pPr>
        <w:spacing w:after="0"/>
        <w:numPr>
          <w:ilvl w:val="0"/>
          <w:numId w:val="2"/>
        </w:numPr>
      </w:pPr>
      <w:r>
        <w:rPr/>
        <w:t xml:space="preserve">Názory a postoje ukrajinské vlády a armády v konfliktu s Ruskem
</w:t>
      </w:r>
    </w:p>
    <w:p>
      <w:pPr>
        <w:numPr>
          <w:ilvl w:val="0"/>
          <w:numId w:val="2"/>
        </w:numPr>
      </w:pPr>
      <w:r>
        <w:rPr/>
        <w:t xml:space="preserve">Mezinárodní reakce na konflikt na Ukrajině a snahy o jeho řešení.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https://www.fullpicture.app/item/9c069d83906d9178607c2c739f17ab79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6FB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1109989/vyvoj-boju-393-den-rusove-pisou-proc-jejich-armada-selhala-a-proc-se-to-muze-opakovat/?ref=tit" TargetMode="External"/><Relationship Id="rId8" Type="http://schemas.openxmlformats.org/officeDocument/2006/relationships/hyperlink" Target="https://www.fullpicture.app/item/9c069d83906d9178607c2c739f17ab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2023-06-25T15:34:09+02:00</dcterms:created>
  <dcterms:modified xsi:type="dcterms:W3CDTF">2023-06-25T15:34:09+02:00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