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Sustainable supply chains: An introduction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https://www.sciencedirect.com/science/article/abs/pii/S0272696307000149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Sustainable supply chains focus on considering the entire supply chain during the production, consumption, customer service, and post-disposal disposition of products, rather than just optimizing environmental factors locally.</w:t>
      </w:r>
    </w:p>
    <w:p>
      <w:pPr>
        <w:jc w:val="both"/>
      </w:pPr>
      <w:r>
        <w:rPr/>
        <w:t xml:space="preserve">2. The interaction between sustainability and supply chains is a critical area for academic research that has the potential to affect government policy, production operations, and business models.</w:t>
      </w:r>
    </w:p>
    <w:p>
      <w:pPr>
        <w:jc w:val="both"/>
      </w:pPr>
      <w:r>
        <w:rPr/>
        <w:t xml:space="preserve">3. Sustainability is an interdisciplinary field that requires collaboration between the physical and social sciences to understand its impact on the environment and quality of life.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偏见及其来源：文章似乎倾向于支持可持续供应链的发展，但没有提供足够的证据来支持这一立场。它可能受到政府政策、公众兴趣和竞争机会等因素的影响。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片面报道：文章主要关注了环境管理和运营方面的可持续性，但忽视了其他方面，如社会和经济可持续性。这种片面报道可能导致读者对整个问题的理解不完整。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无根据的主张：文章声称可持续发展是一个富有研究潜力且仍处于初级阶段的领域，但没有提供具体证据来支持这一观点。缺乏相关研究数据可能使读者对该领域的重要性产生怀疑。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缺失的考虑点：文章没有涉及到供应链中其他利益相关者（如员工、消费者、社区）对可持续性的影响。这些利益相关者在实现可持续发展目标方面起着重要作用，因此忽视他们可能导致不完整或偏颇的观点。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所提出主张的缺失证据：文章提到了可持续供应链的潜在影响，但没有提供具体的案例研究或数据来支持这些主张。缺乏实证研究可能使读者对这些主张产生怀疑。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与可持续供应链相关的潜在挑战和争议。例如，一些人可能认为可持续发展目标与经济增长之间存在冲突，或者可持续供应链可能导致成本增加等问题。忽略这些反驳意见可能导致读者对该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宣传内容：文章似乎倾向于宣传可持续供应链的重要性和潜力，而忽视了其他可能存在的选择或方法。这种宣传性质可能导致读者对该领域的客观评估受到影响。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可持续供应链方面提供了一些有价值的信息，但也存在一些偏见、片面报道和缺失考虑点等问题。为了更全面地理解和评估可持续供应链的重要性和潜力，需要进一步的研究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可持续供应链的政府政策影响
</w:t>
      </w:r>
    </w:p>
    <w:p>
      <w:pPr>
        <w:spacing w:after="0"/>
        <w:numPr>
          <w:ilvl w:val="0"/>
          <w:numId w:val="2"/>
        </w:numPr>
      </w:pPr>
      <w:r>
        <w:rPr/>
        <w:t xml:space="preserve">可持续供应链的公众兴趣影响
</w:t>
      </w:r>
    </w:p>
    <w:p>
      <w:pPr>
        <w:spacing w:after="0"/>
        <w:numPr>
          <w:ilvl w:val="0"/>
          <w:numId w:val="2"/>
        </w:numPr>
      </w:pPr>
      <w:r>
        <w:rPr/>
        <w:t xml:space="preserve">可持续供应链的竞争机会影响
</w:t>
      </w:r>
    </w:p>
    <w:p>
      <w:pPr>
        <w:spacing w:after="0"/>
        <w:numPr>
          <w:ilvl w:val="0"/>
          <w:numId w:val="2"/>
        </w:numPr>
      </w:pPr>
      <w:r>
        <w:rPr/>
        <w:t xml:space="preserve">可持续供应链的社会可持续性
</w:t>
      </w:r>
    </w:p>
    <w:p>
      <w:pPr>
        <w:spacing w:after="0"/>
        <w:numPr>
          <w:ilvl w:val="0"/>
          <w:numId w:val="2"/>
        </w:numPr>
      </w:pPr>
      <w:r>
        <w:rPr/>
        <w:t xml:space="preserve">可持续供应链的经济可持续性
</w:t>
      </w:r>
    </w:p>
    <w:p>
      <w:pPr>
        <w:numPr>
          <w:ilvl w:val="0"/>
          <w:numId w:val="2"/>
        </w:numPr>
      </w:pPr>
      <w:r>
        <w:rPr/>
        <w:t xml:space="preserve">可持续供应链中其他利益相关者的影响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https://www.fullpicture.app/item/9c695583c806dcb8fbd86616cad7705a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7C4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272696307000149" TargetMode="External"/><Relationship Id="rId8" Type="http://schemas.openxmlformats.org/officeDocument/2006/relationships/hyperlink" Target="https://www.fullpicture.app/item/9c695583c806dcb8fbd86616cad770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2024-01-13T14:08:01+01:00</dcterms:created>
  <dcterms:modified xsi:type="dcterms:W3CDTF">2024-01-13T14:08:01+01:00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