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of Prediction Scores From Various Automated Essay Scoring Models Using Item Response Theory | IEEE Journals &amp; Magazine | IEEE Xplore</w:t>
      </w:r>
      <w:br/>
      <w:hyperlink r:id="rId7" w:history="1">
        <w:r>
          <w:rPr>
            <w:color w:val="2980b9"/>
            <w:u w:val="single"/>
          </w:rPr>
          <w:t xml:space="preserve">https://ieeexplore.ieee.org/document/10061235/citations</w:t>
        </w:r>
      </w:hyperlink>
    </w:p>
    <w:p>
      <w:pPr>
        <w:pStyle w:val="Heading1"/>
      </w:pPr>
      <w:bookmarkStart w:id="2" w:name="_Toc2"/>
      <w:r>
        <w:t>Article summary:</w:t>
      </w:r>
      <w:bookmarkEnd w:id="2"/>
    </w:p>
    <w:p>
      <w:pPr>
        <w:jc w:val="both"/>
      </w:pPr>
      <w:r>
        <w:rPr/>
        <w:t xml:space="preserve">1. 自动化作文评分模型的整合：文章介绍了自动化作文评分（AES）模型的整合方法，该方法利用项目反应理论来整合来自不同AES模型的预测分数。通过考虑不同模型之间评分行为特征的差异，该方法能够实现更高的评分准确性。</w:t>
      </w:r>
    </w:p>
    <w:p>
      <w:pPr>
        <w:jc w:val="both"/>
      </w:pPr>
      <w:r>
        <w:rPr/>
        <w:t xml:space="preserve"/>
      </w:r>
    </w:p>
    <w:p>
      <w:pPr>
        <w:jc w:val="both"/>
      </w:pPr>
      <w:r>
        <w:rPr/>
        <w:t xml:space="preserve">2. 提高评分准确性：研究发现，所提出的整合方法比单个AES模型和传统的评分整合方法具有更高的准确性。这意味着通过将多个AES模型的预测结果进行整合，可以提高作文评分的准确性。</w:t>
      </w:r>
    </w:p>
    <w:p>
      <w:pPr>
        <w:jc w:val="both"/>
      </w:pPr>
      <w:r>
        <w:rPr/>
        <w:t xml:space="preserve"/>
      </w:r>
    </w:p>
    <w:p>
      <w:pPr>
        <w:jc w:val="both"/>
      </w:pPr>
      <w:r>
        <w:rPr/>
        <w:t xml:space="preserve">3. 促进对每个AES模型特点和整合机制的解释：所提出的方法还可以帮助解释每个AES模型的评分特点和整合机制。这对于理解不同模型之间的差异以及选择最适合特定任务或场景的AES模型非常有帮助。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潜在偏见及其来源：文章没有提及作者的背景或潜在利益冲突，这可能导致潜在的偏见。读者无法确定作者是否有与自动化作文评分相关的商业或学术关系。</w:t>
      </w:r>
    </w:p>
    <w:p>
      <w:pPr>
        <w:jc w:val="both"/>
      </w:pPr>
      <w:r>
        <w:rPr/>
        <w:t xml:space="preserve"/>
      </w:r>
    </w:p>
    <w:p>
      <w:pPr>
        <w:jc w:val="both"/>
      </w:pPr>
      <w:r>
        <w:rPr/>
        <w:t xml:space="preserve">2. 片面报道：文章只关注了自动化作文评分模型的优势和特点，并没有提到它们可能存在的局限性或缺陷。这种片面报道可能会给读者留下不完整或误导性的印象。</w:t>
      </w:r>
    </w:p>
    <w:p>
      <w:pPr>
        <w:jc w:val="both"/>
      </w:pPr>
      <w:r>
        <w:rPr/>
        <w:t xml:space="preserve"/>
      </w:r>
    </w:p>
    <w:p>
      <w:pPr>
        <w:jc w:val="both"/>
      </w:pPr>
      <w:r>
        <w:rPr/>
        <w:t xml:space="preserve">3. 无根据的主张：文章声称所提出的方法比单个AES模型和传统评分整合方法具有更高的准确性，但没有提供充分的证据来支持这一主张。缺乏实验证据使得读者难以相信该方法确实能够取得更好的结果。</w:t>
      </w:r>
    </w:p>
    <w:p>
      <w:pPr>
        <w:jc w:val="both"/>
      </w:pPr>
      <w:r>
        <w:rPr/>
        <w:t xml:space="preserve"/>
      </w:r>
    </w:p>
    <w:p>
      <w:pPr>
        <w:jc w:val="both"/>
      </w:pPr>
      <w:r>
        <w:rPr/>
        <w:t xml:space="preserve">4. 缺失的考虑点：文章没有讨论自动化作文评分对于不同类型作文（如议论文、叙事文等）是否具有相同效果，也没有考虑到不同语言背景、文化差异等因素对于评分准确性的影响。这些都是影响自动化作文评分可靠性和有效性的重要因素。</w:t>
      </w:r>
    </w:p>
    <w:p>
      <w:pPr>
        <w:jc w:val="both"/>
      </w:pPr>
      <w:r>
        <w:rPr/>
        <w:t xml:space="preserve"/>
      </w:r>
    </w:p>
    <w:p>
      <w:pPr>
        <w:jc w:val="both"/>
      </w:pPr>
      <w:r>
        <w:rPr/>
        <w:t xml:space="preserve">5. 所提出主张的缺失证据：文章提出了一种基于项目反应理论的方法来整合不同AES模型的预测分数，但没有提供实验证据来证明这种方法确实比其他评分整合方法更有效。缺乏实验证据使得读者难以相信该方法的可行性和优势。</w:t>
      </w:r>
    </w:p>
    <w:p>
      <w:pPr>
        <w:jc w:val="both"/>
      </w:pPr>
      <w:r>
        <w:rPr/>
        <w:t xml:space="preserve"/>
      </w:r>
    </w:p>
    <w:p>
      <w:pPr>
        <w:jc w:val="both"/>
      </w:pPr>
      <w:r>
        <w:rPr/>
        <w:t xml:space="preserve">6. 未探索的反驳：文章没有探讨自动化作文评分存在的争议或批评观点，并未对这些观点进行反驳或解释。这可能导致读者对自动化作文评分的全面性和可靠性产生疑问。</w:t>
      </w:r>
    </w:p>
    <w:p>
      <w:pPr>
        <w:jc w:val="both"/>
      </w:pPr>
      <w:r>
        <w:rPr/>
        <w:t xml:space="preserve"/>
      </w:r>
    </w:p>
    <w:p>
      <w:pPr>
        <w:jc w:val="both"/>
      </w:pPr>
      <w:r>
        <w:rPr/>
        <w:t xml:space="preserve">7. 宣传内容：文章中没有提及任何潜在的风险或负面影响，只强调了所提出方法的优势和准确性。这种宣传性内容可能会给读者留下过于乐观或不完整的印象。</w:t>
      </w:r>
    </w:p>
    <w:p>
      <w:pPr>
        <w:jc w:val="both"/>
      </w:pPr>
      <w:r>
        <w:rPr/>
        <w:t xml:space="preserve"/>
      </w:r>
    </w:p>
    <w:p>
      <w:pPr>
        <w:jc w:val="both"/>
      </w:pPr>
      <w:r>
        <w:rPr/>
        <w:t xml:space="preserve">总体而言，上述文章在报道自动化作文评分模型整合方法时存在一些问题，包括片面报道、无根据的主张和缺失证据等。为了增加可信度和说服力，作者应该提供更多实验证据，并全面考虑各种因素对于自动化作文评分准确性和有效性的影响。此外，作者还应该探讨并回应可能存在的争议观点，以便读者能够全面了解该领域的现状和问题。</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自动化作文评分模型的局限性和缺陷
</w:t>
      </w:r>
    </w:p>
    <w:p>
      <w:pPr>
        <w:spacing w:after="0"/>
        <w:numPr>
          <w:ilvl w:val="0"/>
          <w:numId w:val="2"/>
        </w:numPr>
      </w:pPr>
      <w:r>
        <w:rPr/>
        <w:t xml:space="preserve">所提出方法的准确性证据
</w:t>
      </w:r>
    </w:p>
    <w:p>
      <w:pPr>
        <w:spacing w:after="0"/>
        <w:numPr>
          <w:ilvl w:val="0"/>
          <w:numId w:val="2"/>
        </w:numPr>
      </w:pPr>
      <w:r>
        <w:rPr/>
        <w:t xml:space="preserve">不同类型作文和语言背景对评分的影响
</w:t>
      </w:r>
    </w:p>
    <w:p>
      <w:pPr>
        <w:spacing w:after="0"/>
        <w:numPr>
          <w:ilvl w:val="0"/>
          <w:numId w:val="2"/>
        </w:numPr>
      </w:pPr>
      <w:r>
        <w:rPr/>
        <w:t xml:space="preserve">基于项目反应理论的评分整合方法的有效性证据
</w:t>
      </w:r>
    </w:p>
    <w:p>
      <w:pPr>
        <w:numPr>
          <w:ilvl w:val="0"/>
          <w:numId w:val="2"/>
        </w:numPr>
      </w:pPr>
      <w:r>
        <w:rPr/>
        <w:t xml:space="preserve">自动化作文评分的争议观点和反驳</w:t>
      </w:r>
    </w:p>
    <w:p>
      <w:pPr>
        <w:pStyle w:val="Heading1"/>
      </w:pPr>
      <w:bookmarkStart w:id="6" w:name="_Toc6"/>
      <w:r>
        <w:t>Report location:</w:t>
      </w:r>
      <w:bookmarkEnd w:id="6"/>
    </w:p>
    <w:p>
      <w:hyperlink r:id="rId8" w:history="1">
        <w:r>
          <w:rPr>
            <w:color w:val="2980b9"/>
            <w:u w:val="single"/>
          </w:rPr>
          <w:t xml:space="preserve">https://www.fullpicture.app/item/9c869b20e348e3f854964c89980d88e3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B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61235/citations" TargetMode="External"/><Relationship Id="rId8" Type="http://schemas.openxmlformats.org/officeDocument/2006/relationships/hyperlink" Target="https://www.fullpicture.app/item/9c869b20e348e3f854964c89980d8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2024-04-22T21:31:46+02:00</dcterms:created>
  <dcterms:modified xsi:type="dcterms:W3CDTF">2024-04-22T21:31:46+02:00</dcterms:modified>
</cp:coreProperties>
</file>

<file path=docProps/custom.xml><?xml version="1.0" encoding="utf-8"?>
<Properties xmlns="http://schemas.openxmlformats.org/officeDocument/2006/custom-properties" xmlns:vt="http://schemas.openxmlformats.org/officeDocument/2006/docPropsVTypes"/>
</file>