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Isomeric thermally activated delayed fluorescence emitters for highly efficient organic light-emitting diodes - Chemical Science (RSC Publishing)</w:t>
      </w:r>
      <w:br/>
      <w:hyperlink r:id="rId7" w:history="1">
        <w:r>
          <w:rPr>
            <w:color w:val="2980b9"/>
            <w:u w:val="single"/>
          </w:rPr>
          <w:t xml:space="preserve">https://pubs.rsc.org/en/content/articlelanding/2023/SC/D2SC06335B</w:t>
        </w:r>
      </w:hyperlink>
    </w:p>
    <w:p>
      <w:pPr>
        <w:pStyle w:val="Heading1"/>
      </w:pPr>
      <w:bookmarkStart w:id="2" w:name="_Toc2"/>
      <w:r>
        <w:t>Article summary:</w:t>
      </w:r>
      <w:bookmarkEnd w:id="2"/>
    </w:p>
    <w:p>
      <w:pPr>
        <w:jc w:val="both"/>
      </w:pPr>
      <w:r>
        <w:rPr/>
        <w:t xml:space="preserve">1. This article discusses the design of two isomeric thermally activated delayed fluorescence (TADF) emitters, NTPZ and TNPZ, which have the same electron donor and acceptor but different connection sites.</w:t>
      </w:r>
    </w:p>
    <w:p>
      <w:pPr>
        <w:jc w:val="both"/>
      </w:pPr>
      <w:r>
        <w:rPr/>
        <w:t xml:space="preserve">2. Systematic investigations show that NTPZ exhibits a small energy gap, large up-conversion efficiency, low non-radiative decay, and high photoluminescence quantum yield.</w:t>
      </w:r>
    </w:p>
    <w:p>
      <w:pPr>
        <w:jc w:val="both"/>
      </w:pPr>
      <w:r>
        <w:rPr/>
        <w:t xml:space="preserve">3. Theoretical simulations reveal that the excited molecular vibrations play a key role in regulating the non-radiative decays of the isomers, leading to an NTPZ based OLED achieving better electroluminescence performances than a TNPZ based OLED.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“Isomeric thermally activated delayed fluorescence emitters for highly efficient organic light-emitting diodes” by RSC Publishing provides an overview of two isomeric thermally activated delayed fluorescence (TADF) emitters, NTPZ and TNPZ. The article presents evidence from systematic investigations and theoretical simulations to support its claims that NTPZ has a small energy gap, large up-conversion efficiency, low non-radiative decay, and high photoluminescence quantum yield; and that excited molecular vibrations play a key role in regulating the non-radiative decays of the isomers.</w:t>
      </w:r>
    </w:p>
    <w:p>
      <w:pPr>
        <w:jc w:val="both"/>
      </w:pPr>
      <w:r>
        <w:rPr/>
        <w:t xml:space="preserve">The article appears to be reliable overall as it provides evidence from systematic investigations and theoretical simulations to support its claims. However, there are some potential biases in the article as it does not explore any counterarguments or present both sides equally. Additionally, there is no mention of possible risks associated with using these materials for OLEDs or any other applications. Furthermore, while the authors provide evidence for their claims about NTPZ's properties compared to TNPZ's properties, they do not provide any evidence for their claims about other materials or molecules with similar structures or components. This could lead to one-sided reporting or unsupported claims if readers assume that these results apply universally without further research into other molecules with similar structures or components. </w:t>
      </w:r>
    </w:p>
    <w:p>
      <w:pPr>
        <w:jc w:val="both"/>
      </w:pPr>
      <w:r>
        <w:rPr/>
        <w:t xml:space="preserve">In conclusion, this article appears to be reliable overall as it provides evidence from systematic investigations and theoretical simulations to support its claims; however there are some potential biases such as one-sided reporting or unsupported claims due to lack of exploration into counterarguments or other molecules with similar structures/components; as well as lack</w:t>
      </w:r>
    </w:p>
    <w:p>
      <w:pPr>
        <w:pStyle w:val="Heading1"/>
      </w:pPr>
      <w:bookmarkStart w:id="5" w:name="_Toc5"/>
      <w:r>
        <w:t>Topics for further research:</w:t>
      </w:r>
      <w:bookmarkEnd w:id="5"/>
    </w:p>
    <w:p>
      <w:pPr>
        <w:spacing w:after="0"/>
        <w:numPr>
          <w:ilvl w:val="0"/>
          <w:numId w:val="2"/>
        </w:numPr>
      </w:pPr>
      <w:r>
        <w:rPr/>
        <w:t xml:space="preserve">Organic Light-Emitting Diodes Risks</w:t>
      </w:r>
    </w:p>
    <w:p>
      <w:pPr>
        <w:spacing w:after="0"/>
        <w:numPr>
          <w:ilvl w:val="0"/>
          <w:numId w:val="2"/>
        </w:numPr>
      </w:pPr>
      <w:r>
        <w:rPr/>
        <w:t xml:space="preserve">Thermally Activated Delayed Fluorescence Alternatives</w:t>
      </w:r>
    </w:p>
    <w:p>
      <w:pPr>
        <w:spacing w:after="0"/>
        <w:numPr>
          <w:ilvl w:val="0"/>
          <w:numId w:val="2"/>
        </w:numPr>
      </w:pPr>
      <w:r>
        <w:rPr/>
        <w:t xml:space="preserve">Non-Radiative Decay Regulation</w:t>
      </w:r>
    </w:p>
    <w:p>
      <w:pPr>
        <w:spacing w:after="0"/>
        <w:numPr>
          <w:ilvl w:val="0"/>
          <w:numId w:val="2"/>
        </w:numPr>
      </w:pPr>
      <w:r>
        <w:rPr/>
        <w:t xml:space="preserve">Molecular Vibrations in OLEDs</w:t>
      </w:r>
    </w:p>
    <w:p>
      <w:pPr>
        <w:spacing w:after="0"/>
        <w:numPr>
          <w:ilvl w:val="0"/>
          <w:numId w:val="2"/>
        </w:numPr>
      </w:pPr>
      <w:r>
        <w:rPr/>
        <w:t xml:space="preserve">Up-Conversion Efficiency of Isomers</w:t>
      </w:r>
    </w:p>
    <w:p>
      <w:pPr>
        <w:numPr>
          <w:ilvl w:val="0"/>
          <w:numId w:val="2"/>
        </w:numPr>
      </w:pPr>
      <w:r>
        <w:rPr/>
        <w:t xml:space="preserve">Photoluminescence Quantum Yield Comparison</w:t>
      </w:r>
    </w:p>
    <w:p>
      <w:pPr>
        <w:pStyle w:val="Heading1"/>
      </w:pPr>
      <w:bookmarkStart w:id="6" w:name="_Toc6"/>
      <w:r>
        <w:t>Report location:</w:t>
      </w:r>
      <w:bookmarkEnd w:id="6"/>
    </w:p>
    <w:p>
      <w:hyperlink r:id="rId8" w:history="1">
        <w:r>
          <w:rPr>
            <w:color w:val="2980b9"/>
            <w:u w:val="single"/>
          </w:rPr>
          <w:t xml:space="preserve">https://www.fullpicture.app/item/9c9369aaeaecfd3b30548f790395a3ad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8F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SC/D2SC06335B" TargetMode="External"/><Relationship Id="rId8" Type="http://schemas.openxmlformats.org/officeDocument/2006/relationships/hyperlink" Target="https://www.fullpicture.app/item/9c9369aaeaecfd3b30548f790395a3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2023-02-23T14:48:46+01:00</dcterms:created>
  <dcterms:modified xsi:type="dcterms:W3CDTF">2023-02-23T14:48:46+01:00</dcterms:modified>
</cp:coreProperties>
</file>

<file path=docProps/custom.xml><?xml version="1.0" encoding="utf-8"?>
<Properties xmlns="http://schemas.openxmlformats.org/officeDocument/2006/custom-properties" xmlns:vt="http://schemas.openxmlformats.org/officeDocument/2006/docPropsVTypes"/>
</file>