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method of automatic reading for rotor water meter based on image processing | International Journal of Simulation and Process Modelling</w:t>
      </w:r>
      <w:br/>
      <w:hyperlink r:id="rId7" w:history="1">
        <w:r>
          <w:rPr>
            <w:color w:val="2980b9"/>
            <w:u w:val="single"/>
          </w:rPr>
          <w:t xml:space="preserve">https://www.inderscienceonline.com/doi/epdf/10.1504/IJSPM.2022.123477</w:t>
        </w:r>
      </w:hyperlink>
    </w:p>
    <w:p>
      <w:pPr>
        <w:pStyle w:val="Heading1"/>
      </w:pPr>
      <w:bookmarkStart w:id="2" w:name="_Toc2"/>
      <w:r>
        <w:t>Article summary:</w:t>
      </w:r>
      <w:bookmarkEnd w:id="2"/>
    </w:p>
    <w:p>
      <w:pPr>
        <w:jc w:val="both"/>
      </w:pPr>
      <w:r>
        <w:rPr/>
        <w:t xml:space="preserve">1. This article presents a novel method of automatic reading for rotor water meters based on image processing.</w:t>
      </w:r>
    </w:p>
    <w:p>
      <w:pPr>
        <w:jc w:val="both"/>
      </w:pPr>
      <w:r>
        <w:rPr/>
        <w:t xml:space="preserve">2. The authors are from the School of Electrical and Control Engineering at Shenyang Jianzhu University in China, as well as the Liaoning Academy of Agricultural Sciences.</w:t>
      </w:r>
    </w:p>
    <w:p>
      <w:pPr>
        <w:jc w:val="both"/>
      </w:pPr>
      <w:r>
        <w:rPr/>
        <w:t xml:space="preserve">3. The proposed method is tested and evaluated using real-world data, with promising results.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overall, as it provides detailed information about the authors’ backgrounds and affiliations, as well as a thorough description of the proposed method and its evaluation using real-world data. There does not appear to be any promotional content or partiality in the article, nor any unsupported claims or missing points of consideration. The article also does not appear to present only one side of an argument or omit counterarguments; instead, it provides a balanced overview of the proposed method and its potential applications. Additionally, possible risks associated with the proposed method are noted in the article,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Machine learning applications in healthcare</w:t>
      </w:r>
    </w:p>
    <w:p>
      <w:pPr>
        <w:spacing w:after="0"/>
        <w:numPr>
          <w:ilvl w:val="0"/>
          <w:numId w:val="2"/>
        </w:numPr>
      </w:pPr>
      <w:r>
        <w:rPr/>
        <w:t xml:space="preserve">Artificial intelligence in medical diagnosis</w:t>
      </w:r>
    </w:p>
    <w:p>
      <w:pPr>
        <w:spacing w:after="0"/>
        <w:numPr>
          <w:ilvl w:val="0"/>
          <w:numId w:val="2"/>
        </w:numPr>
      </w:pPr>
      <w:r>
        <w:rPr/>
        <w:t xml:space="preserve">Deep learning for medical imaging</w:t>
      </w:r>
    </w:p>
    <w:p>
      <w:pPr>
        <w:spacing w:after="0"/>
        <w:numPr>
          <w:ilvl w:val="0"/>
          <w:numId w:val="2"/>
        </w:numPr>
      </w:pPr>
      <w:r>
        <w:rPr/>
        <w:t xml:space="preserve">Clinical decision support systems</w:t>
      </w:r>
    </w:p>
    <w:p>
      <w:pPr>
        <w:spacing w:after="0"/>
        <w:numPr>
          <w:ilvl w:val="0"/>
          <w:numId w:val="2"/>
        </w:numPr>
      </w:pPr>
      <w:r>
        <w:rPr/>
        <w:t xml:space="preserve">Medical image analysis techniques</w:t>
      </w:r>
    </w:p>
    <w:p>
      <w:pPr>
        <w:numPr>
          <w:ilvl w:val="0"/>
          <w:numId w:val="2"/>
        </w:numPr>
      </w:pPr>
      <w:r>
        <w:rPr/>
        <w:t xml:space="preserve">Computer-aided diagnosis systems</w:t>
      </w:r>
    </w:p>
    <w:p>
      <w:pPr>
        <w:pStyle w:val="Heading1"/>
      </w:pPr>
      <w:bookmarkStart w:id="6" w:name="_Toc6"/>
      <w:r>
        <w:t>Report location:</w:t>
      </w:r>
      <w:bookmarkEnd w:id="6"/>
    </w:p>
    <w:p>
      <w:hyperlink r:id="rId8" w:history="1">
        <w:r>
          <w:rPr>
            <w:color w:val="2980b9"/>
            <w:u w:val="single"/>
          </w:rPr>
          <w:t xml:space="preserve">https://www.fullpicture.app/item/9ca08462f00b6341c5de56eaaa38d5f3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7B4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derscienceonline.com/doi/epdf/10.1504/IJSPM.2022.123477" TargetMode="External"/><Relationship Id="rId8" Type="http://schemas.openxmlformats.org/officeDocument/2006/relationships/hyperlink" Target="https://www.fullpicture.app/item/9ca08462f00b6341c5de56eaaa38d5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2023-02-23T23:42:28+01:00</dcterms:created>
  <dcterms:modified xsi:type="dcterms:W3CDTF">2023-02-23T23:42:28+01:00</dcterms:modified>
</cp:coreProperties>
</file>

<file path=docProps/custom.xml><?xml version="1.0" encoding="utf-8"?>
<Properties xmlns="http://schemas.openxmlformats.org/officeDocument/2006/custom-properties" xmlns:vt="http://schemas.openxmlformats.org/officeDocument/2006/docPropsVTypes"/>
</file>