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Reconnaissance vocale avec Python &amp; Google - datacorner par Benoit Cayla</w:t>
      </w:r>
      <w:br/>
      <w:hyperlink r:id="rId7" w:history="1">
        <w:r>
          <w:rPr>
            <w:color w:val="2980b9"/>
            <w:u w:val="single"/>
          </w:rPr>
          <w:t xml:space="preserve">https://datacorner.fr/audio-recog/</w:t>
        </w:r>
      </w:hyperlink>
    </w:p>
    <w:p>
      <w:pPr>
        <w:pStyle w:val="Heading1"/>
      </w:pPr>
      <w:bookmarkStart w:id="2" w:name="_Toc2"/>
      <w:r>
        <w:t>Article summary:</w:t>
      </w:r>
      <w:bookmarkEnd w:id="2"/>
    </w:p>
    <w:p>
      <w:pPr>
        <w:jc w:val="both"/>
      </w:pPr>
      <w:r>
        <w:rPr/>
        <w:t xml:space="preserve">1. Cet article explique comment capturer des informations vocales et les transcrire en texte avec Python et Google Speech Recognition.</w:t>
      </w:r>
    </w:p>
    <w:p>
      <w:pPr>
        <w:jc w:val="both"/>
      </w:pPr>
      <w:r>
        <w:rPr/>
        <w:t xml:space="preserve">2. Il décrit les prérequis nécessaires pour effectuer la transcription Voix -&gt; Texte, ainsi que le processus d'enregistrement « live » et d'enregistrement d'un fichier wav.</w:t>
      </w:r>
    </w:p>
    <w:p>
      <w:pPr>
        <w:jc w:val="both"/>
      </w:pPr>
      <w:r>
        <w:rPr/>
        <w:t xml:space="preserve">3. Il fournit également des informations sur l'auteur et ses expériences professionnelles.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Cet article est très bien documenté et offre une bonne introduction à la reconnaissance vocale avec Python &amp; Google. L’auteur fournit des instructions claires sur la façon de configurer le microphone, de faire un enregistrement « live » et d’enregistrer un fichier wav, ce qui est très utile pour les débutants. De plus, l’auteur fournit des informations détaillées sur son expérience professionnelle, ce qui permet aux lecteurs de mieux comprendre ses connaissances techniques et sa crédibilité en tant qu’expert en matière de données/IA et de processus.</w:t>
      </w:r>
    </w:p>
    <w:p>
      <w:pPr>
        <w:jc w:val="both"/>
      </w:pPr>
      <w:r>
        <w:rPr/>
        <w:t xml:space="preserve">Cependant, il y a quelques points à considérer avant de prendre cet article comme source fiable :</w:t>
      </w:r>
    </w:p>
    <w:p>
      <w:pPr>
        <w:jc w:val="both"/>
      </w:pPr>
      <w:r>
        <w:rPr/>
        <w:t xml:space="preserve">1. Biais potentiels : L'article ne mentionne pas explicitement si l'auteur est affilié à l'une des entreprises dont il parle (IBM, Informatica ou Tableau). Cela peut être considéré comme un biais potentiel car il peut être partial envers certaines entreprises ou produits mentionnés dans l'article.</w:t>
      </w:r>
    </w:p>
    <w:p>
      <w:pPr>
        <w:jc w:val="both"/>
      </w:pPr>
      <w:r>
        <w:rPr/>
        <w:t xml:space="preserve">2. Affirmations non étayées : L’article ne fournit pas suffisamment de preuves pour soutenir certaines affirmations faites par l’auteur telles que « il est extrêmement simple » ou « cela peut être pratique » sans donner plus de détails sur ce qui rend cette tâche facile ou pratique.</w:t>
      </w:r>
    </w:p>
    <w:p>
      <w:pPr>
        <w:jc w:val="both"/>
      </w:pPr>
      <w:r>
        <w:rPr/>
        <w:t xml:space="preserve">3. Contenu promotionnel : L’article contient du contenu promotionnel pour certains produits tels que Blue Prism, ce qui peut influencer le point de vue du lecteur sur cette technologie particulière sans donner suffisamment d’informations objectives sur elle-même ou ses concurrents directs.</w:t>
      </w:r>
    </w:p>
    <w:p>
      <w:pPr>
        <w:jc w:val="both"/>
      </w:pPr>
      <w:r>
        <w:rPr/>
        <w:t xml:space="preserve">4. Points manquants : L’article ne mentionne pas les risques associés à la reconnaissance vocale ni ne discute des solutions alternatives disponibles pour effectuer cette tâche (par exemple, Microsoft Bing Voice Recognition).</w:t>
      </w:r>
    </w:p>
    <w:p>
      <w:pPr>
        <w:pStyle w:val="Heading1"/>
      </w:pPr>
      <w:bookmarkStart w:id="5" w:name="_Toc5"/>
      <w:r>
        <w:t>Topics for further research:</w:t>
      </w:r>
      <w:bookmarkEnd w:id="5"/>
    </w:p>
    <w:p>
      <w:pPr>
        <w:spacing w:after="0"/>
        <w:numPr>
          <w:ilvl w:val="0"/>
          <w:numId w:val="2"/>
        </w:numPr>
      </w:pPr>
      <w:r>
        <w:rPr/>
        <w:t xml:space="preserve">Risques associés à la reconnaissance vocale</w:t>
      </w:r>
    </w:p>
    <w:p>
      <w:pPr>
        <w:spacing w:after="0"/>
        <w:numPr>
          <w:ilvl w:val="0"/>
          <w:numId w:val="2"/>
        </w:numPr>
      </w:pPr>
      <w:r>
        <w:rPr/>
        <w:t xml:space="preserve">Alternatives à la reconnaissance vocale avec Python &amp; Google</w:t>
      </w:r>
    </w:p>
    <w:p>
      <w:pPr>
        <w:spacing w:after="0"/>
        <w:numPr>
          <w:ilvl w:val="0"/>
          <w:numId w:val="2"/>
        </w:numPr>
      </w:pPr>
      <w:r>
        <w:rPr/>
        <w:t xml:space="preserve">Microsoft Bing Voice Recognition</w:t>
      </w:r>
    </w:p>
    <w:p>
      <w:pPr>
        <w:spacing w:after="0"/>
        <w:numPr>
          <w:ilvl w:val="0"/>
          <w:numId w:val="2"/>
        </w:numPr>
      </w:pPr>
      <w:r>
        <w:rPr/>
        <w:t xml:space="preserve">Biais potentiels dans les articles sur la reconnaissance vocale</w:t>
      </w:r>
    </w:p>
    <w:p>
      <w:pPr>
        <w:spacing w:after="0"/>
        <w:numPr>
          <w:ilvl w:val="0"/>
          <w:numId w:val="2"/>
        </w:numPr>
      </w:pPr>
      <w:r>
        <w:rPr/>
        <w:t xml:space="preserve">Preuves pour soutenir les affirmations sur la reconnaissance vocale</w:t>
      </w:r>
    </w:p>
    <w:p>
      <w:pPr>
        <w:numPr>
          <w:ilvl w:val="0"/>
          <w:numId w:val="2"/>
        </w:numPr>
      </w:pPr>
      <w:r>
        <w:rPr/>
        <w:t xml:space="preserve">Contenu promotionnel pour les produits de reconnaissance vocale</w:t>
      </w:r>
    </w:p>
    <w:p>
      <w:pPr>
        <w:pStyle w:val="Heading1"/>
      </w:pPr>
      <w:bookmarkStart w:id="6" w:name="_Toc6"/>
      <w:r>
        <w:t>Report location:</w:t>
      </w:r>
      <w:bookmarkEnd w:id="6"/>
    </w:p>
    <w:p>
      <w:hyperlink r:id="rId8" w:history="1">
        <w:r>
          <w:rPr>
            <w:color w:val="2980b9"/>
            <w:u w:val="single"/>
          </w:rPr>
          <w:t xml:space="preserve">https://www.fullpicture.app/item/9ce957ea062a827b4765d0e696392620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F34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tacorner.fr/audio-recog/" TargetMode="External"/><Relationship Id="rId8" Type="http://schemas.openxmlformats.org/officeDocument/2006/relationships/hyperlink" Target="https://www.fullpicture.app/item/9ce957ea062a827b4765d0e6963926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2023-02-23T00:42:30+01:00</dcterms:created>
  <dcterms:modified xsi:type="dcterms:W3CDTF">2023-02-23T00:42:30+01:00</dcterms:modified>
</cp:coreProperties>
</file>

<file path=docProps/custom.xml><?xml version="1.0" encoding="utf-8"?>
<Properties xmlns="http://schemas.openxmlformats.org/officeDocument/2006/custom-properties" xmlns:vt="http://schemas.openxmlformats.org/officeDocument/2006/docPropsVTypes"/>
</file>