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Fear of COVID-19 and secondary trauma: Moderating role of self-efficacy - PMC</w:t>
      </w:r>
      <w:br/>
      <w:hyperlink r:id="rId7" w:history="1">
        <w:r>
          <w:rPr>
            <w:color w:val="2980b9"/>
            <w:u w:val="single"/>
          </w:rPr>
          <w:t xml:space="preserve">https://www.ncbi.nlm.nih.gov/pmc/articles/PMC9490413/</w:t>
        </w:r>
      </w:hyperlink>
    </w:p>
    <w:p>
      <w:pPr>
        <w:pStyle w:val="Heading1"/>
      </w:pPr>
      <w:bookmarkStart w:id="2" w:name="_Toc2"/>
      <w:r>
        <w:t>Article summary:</w:t>
      </w:r>
      <w:bookmarkEnd w:id="2"/>
    </w:p>
    <w:p>
      <w:pPr>
        <w:jc w:val="both"/>
      </w:pPr>
      <w:r>
        <w:rPr/>
        <w:t xml:space="preserve">1. This study explores the connection between fear of COVID-19 and secondary traumatic stress in nurses, as well as the moderating effects of occupational self-efficacy on this relationship.</w:t>
      </w:r>
    </w:p>
    <w:p>
      <w:pPr>
        <w:jc w:val="both"/>
      </w:pPr>
      <w:r>
        <w:rPr/>
        <w:t xml:space="preserve">2. Data for the study was collected from nurses in six large hospitals in Karachi, Pakistan.</w:t>
      </w:r>
    </w:p>
    <w:p>
      <w:pPr>
        <w:jc w:val="both"/>
      </w:pPr>
      <w:r>
        <w:rPr/>
        <w:t xml:space="preserve">3. The study offers insights for managers to develop stress management programs and provide proper training and counseling sessions to nurses to motivate them emotionally.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connection between fear of COVID-19 and secondary traumatic stress in nurses, as well as the moderating effects of occupational self-efficacy on this relationship. The article is based on empirical studies that have been conducted on the topic, which adds to its credibility. Furthermore, the data used for the study was collected from nurses in six large hospitals in Karachi, Pakistan, which adds further validity to the findings presented in the article. </w:t>
      </w:r>
    </w:p>
    <w:p>
      <w:pPr>
        <w:jc w:val="both"/>
      </w:pPr>
      <w:r>
        <w:rPr/>
        <w:t xml:space="preserve">However, there are some potential biases that should be noted when considering this article. For example, while it does provide an overview of how occupational self-efficacy can help reduce fear and its impact, it does not explore other possible roles that occupational self-efficacy may play in managing different kinds of emotions explained by the theory of emotions. Additionally, while it does offer insights for managers to develop stress management programs and provide proper training and counseling sessions to nurses to motivate them emotionally, it does not explore other possible strategies or interventions that could be implemented at a workplace level to help reduce fear and its impact among nurses. </w:t>
      </w:r>
    </w:p>
    <w:p>
      <w:pPr>
        <w:jc w:val="both"/>
      </w:pPr>
      <w:r>
        <w:rPr/>
        <w:t xml:space="preserve">In conclusion, while this article is generally reliable and trustworthy due to its empirical basis and data collection methods used for the study, there are some potential biases that should be noted when considering its findings.</w:t>
      </w:r>
    </w:p>
    <w:p>
      <w:pPr>
        <w:pStyle w:val="Heading1"/>
      </w:pPr>
      <w:bookmarkStart w:id="5" w:name="_Toc5"/>
      <w:r>
        <w:t>Topics for further research:</w:t>
      </w:r>
      <w:bookmarkEnd w:id="5"/>
    </w:p>
    <w:p>
      <w:pPr>
        <w:spacing w:after="0"/>
        <w:numPr>
          <w:ilvl w:val="0"/>
          <w:numId w:val="2"/>
        </w:numPr>
      </w:pPr>
      <w:r>
        <w:rPr/>
        <w:t xml:space="preserve">Stress management strategies for nurses</w:t>
      </w:r>
    </w:p>
    <w:p>
      <w:pPr>
        <w:spacing w:after="0"/>
        <w:numPr>
          <w:ilvl w:val="0"/>
          <w:numId w:val="2"/>
        </w:numPr>
      </w:pPr>
      <w:r>
        <w:rPr/>
        <w:t xml:space="preserve">Interventions for reducing fear among nurses</w:t>
      </w:r>
    </w:p>
    <w:p>
      <w:pPr>
        <w:spacing w:after="0"/>
        <w:numPr>
          <w:ilvl w:val="0"/>
          <w:numId w:val="2"/>
        </w:numPr>
      </w:pPr>
      <w:r>
        <w:rPr/>
        <w:t xml:space="preserve">Role of occupational self-efficacy in managing emotions</w:t>
      </w:r>
    </w:p>
    <w:p>
      <w:pPr>
        <w:spacing w:after="0"/>
        <w:numPr>
          <w:ilvl w:val="0"/>
          <w:numId w:val="2"/>
        </w:numPr>
      </w:pPr>
      <w:r>
        <w:rPr/>
        <w:t xml:space="preserve">Theory of emotions and its implications for nurses</w:t>
      </w:r>
    </w:p>
    <w:p>
      <w:pPr>
        <w:spacing w:after="0"/>
        <w:numPr>
          <w:ilvl w:val="0"/>
          <w:numId w:val="2"/>
        </w:numPr>
      </w:pPr>
      <w:r>
        <w:rPr/>
        <w:t xml:space="preserve">Impact of COVID-19 on nurses' mental health</w:t>
      </w:r>
    </w:p>
    <w:p>
      <w:pPr>
        <w:numPr>
          <w:ilvl w:val="0"/>
          <w:numId w:val="2"/>
        </w:numPr>
      </w:pPr>
      <w:r>
        <w:rPr/>
        <w:t xml:space="preserve">Training and counseling sessions for nurses to reduce stress</w:t>
      </w:r>
    </w:p>
    <w:p>
      <w:pPr>
        <w:pStyle w:val="Heading1"/>
      </w:pPr>
      <w:bookmarkStart w:id="6" w:name="_Toc6"/>
      <w:r>
        <w:t>Report location:</w:t>
      </w:r>
      <w:bookmarkEnd w:id="6"/>
    </w:p>
    <w:p>
      <w:hyperlink r:id="rId8" w:history="1">
        <w:r>
          <w:rPr>
            <w:color w:val="2980b9"/>
            <w:u w:val="single"/>
          </w:rPr>
          <w:t xml:space="preserve">https://www.fullpicture.app/item/9cf144ee10fcf8c584637df30a653012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42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90413/" TargetMode="External"/><Relationship Id="rId8" Type="http://schemas.openxmlformats.org/officeDocument/2006/relationships/hyperlink" Target="https://www.fullpicture.app/item/9cf144ee10fcf8c584637df30a653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2023-02-23T13:16:00+01:00</dcterms:created>
  <dcterms:modified xsi:type="dcterms:W3CDTF">2023-02-23T13:16:00+01:00</dcterms:modified>
</cp:coreProperties>
</file>

<file path=docProps/custom.xml><?xml version="1.0" encoding="utf-8"?>
<Properties xmlns="http://schemas.openxmlformats.org/officeDocument/2006/custom-properties" xmlns:vt="http://schemas.openxmlformats.org/officeDocument/2006/docPropsVTypes"/>
</file>