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Speechify - Library</w:t>
      </w:r>
      <w:br/>
      <w:hyperlink r:id="rId7" w:history="1">
        <w:r>
          <w:rPr>
            <w:color w:val="2980b9"/>
            <w:u w:val="single"/>
          </w:rPr>
          <w:t xml:space="preserve">https://app.speechify.com/item/a082435d-4ea9-4f34-a71f-9ebe756c4a6f</w:t>
        </w:r>
      </w:hyperlink>
    </w:p>
    <w:p>
      <w:pPr>
        <w:pStyle w:val="Heading1"/>
      </w:pPr>
      <w:bookmarkStart w:id="2" w:name="_Toc2"/>
      <w:r>
        <w:t>Article summary:</w:t>
      </w:r>
      <w:bookmarkEnd w:id="2"/>
    </w:p>
    <w:p>
      <w:pPr>
        <w:jc w:val="both"/>
      </w:pPr>
      <w:r>
        <w:rPr/>
        <w:t xml:space="preserve">1. The Mancuso family brought a suit against their landlord and property owner under the Fair Housing Act.</w:t>
      </w:r>
    </w:p>
    <w:p>
      <w:pPr>
        <w:jc w:val="both"/>
      </w:pPr>
      <w:r>
        <w:rPr/>
        <w:t xml:space="preserve">2. The family's motion for summary judgment was denied because the broker's statements did not necessarily lead to an inference of unlawful discrimination.</w:t>
      </w:r>
    </w:p>
    <w:p>
      <w:pPr>
        <w:jc w:val="both"/>
      </w:pPr>
      <w:r>
        <w:rPr/>
        <w:t xml:space="preserve">3. Genuine issues of fact existed precluding summary judgment, so the family's motion was denied.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clear overview of the case in question and cites relevant legal sources to support its claims. The article does not appear to be biased or one-sided, as it presents both sides of the argument fairly and objectively. It also does not contain any unsupported claims or missing points of consideration, as all relevant facts are presented accurately and in detail. Additionally, there is no promotional content or partiality present in the article, as it simply provides an objective overview of the case without taking any particular side. Finally, possible risks are noted throughout the article, making it clear that this is a legal case with potential implications for other similar cases in the future. In conclusion, this article is reliable and trustworthy overall.</w:t>
      </w:r>
    </w:p>
    <w:p>
      <w:pPr>
        <w:pStyle w:val="Heading1"/>
      </w:pPr>
      <w:bookmarkStart w:id="5" w:name="_Toc5"/>
      <w:r>
        <w:t>Topics for further research:</w:t>
      </w:r>
      <w:bookmarkEnd w:id="5"/>
    </w:p>
    <w:p>
      <w:pPr>
        <w:spacing w:after="0"/>
        <w:numPr>
          <w:ilvl w:val="0"/>
          <w:numId w:val="2"/>
        </w:numPr>
      </w:pPr>
      <w:r>
        <w:rPr/>
        <w:t xml:space="preserve">Supreme Court ruling on religious freedom</w:t>
      </w:r>
    </w:p>
    <w:p>
      <w:pPr>
        <w:spacing w:after="0"/>
        <w:numPr>
          <w:ilvl w:val="0"/>
          <w:numId w:val="2"/>
        </w:numPr>
      </w:pPr>
      <w:r>
        <w:rPr/>
        <w:t xml:space="preserve">Religious freedom and the First Amendment</w:t>
      </w:r>
    </w:p>
    <w:p>
      <w:pPr>
        <w:spacing w:after="0"/>
        <w:numPr>
          <w:ilvl w:val="0"/>
          <w:numId w:val="2"/>
        </w:numPr>
      </w:pPr>
      <w:r>
        <w:rPr/>
        <w:t xml:space="preserve">Religious freedom and public schools</w:t>
      </w:r>
    </w:p>
    <w:p>
      <w:pPr>
        <w:spacing w:after="0"/>
        <w:numPr>
          <w:ilvl w:val="0"/>
          <w:numId w:val="2"/>
        </w:numPr>
      </w:pPr>
      <w:r>
        <w:rPr/>
        <w:t xml:space="preserve">Religious freedom and the Equal Protection Clause</w:t>
      </w:r>
    </w:p>
    <w:p>
      <w:pPr>
        <w:spacing w:after="0"/>
        <w:numPr>
          <w:ilvl w:val="0"/>
          <w:numId w:val="2"/>
        </w:numPr>
      </w:pPr>
      <w:r>
        <w:rPr/>
        <w:t xml:space="preserve">Religious freedom and the Establishment Clause</w:t>
      </w:r>
    </w:p>
    <w:p>
      <w:pPr>
        <w:numPr>
          <w:ilvl w:val="0"/>
          <w:numId w:val="2"/>
        </w:numPr>
      </w:pPr>
      <w:r>
        <w:rPr/>
        <w:t xml:space="preserve">Religious freedom and the Free Exercise Clause</w:t>
      </w:r>
    </w:p>
    <w:p>
      <w:pPr>
        <w:pStyle w:val="Heading1"/>
      </w:pPr>
      <w:bookmarkStart w:id="6" w:name="_Toc6"/>
      <w:r>
        <w:t>Report location:</w:t>
      </w:r>
      <w:bookmarkEnd w:id="6"/>
    </w:p>
    <w:p>
      <w:hyperlink r:id="rId8" w:history="1">
        <w:r>
          <w:rPr>
            <w:color w:val="2980b9"/>
            <w:u w:val="single"/>
          </w:rPr>
          <w:t xml:space="preserve">https://www.fullpicture.app/item/9cf2d06a84ad554fa689974b04b539da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080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speechify.com/item/a082435d-4ea9-4f34-a71f-9ebe756c4a6f" TargetMode="External"/><Relationship Id="rId8" Type="http://schemas.openxmlformats.org/officeDocument/2006/relationships/hyperlink" Target="https://www.fullpicture.app/item/9cf2d06a84ad554fa689974b04b539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2023-02-25T19:01:30+01:00</dcterms:created>
  <dcterms:modified xsi:type="dcterms:W3CDTF">2023-02-25T19:01:30+01:00</dcterms:modified>
</cp:coreProperties>
</file>

<file path=docProps/custom.xml><?xml version="1.0" encoding="utf-8"?>
<Properties xmlns="http://schemas.openxmlformats.org/officeDocument/2006/custom-properties" xmlns:vt="http://schemas.openxmlformats.org/officeDocument/2006/docPropsVTypes"/>
</file>