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Peridynamic Simulation of Heterogeneous Rock Based on Digital Image Processing and Low-Field Nuclear Magnetic Resonance Imaging</w:t>
      </w:r>
      <w:br/>
      <w:hyperlink r:id="rId7" w:history="1">
        <w:r>
          <w:rPr>
            <w:color w:val="2980b9"/>
            <w:u w:val="single"/>
          </w:rPr>
          <w:t xml:space="preserve">https://ascelibrary.org/doi/epdf/10.1061/%28ASCE%29GM.1943-5622.0002406</w:t>
        </w:r>
      </w:hyperlink>
    </w:p>
    <w:p>
      <w:pPr>
        <w:pStyle w:val="Heading1"/>
      </w:pPr>
      <w:bookmarkStart w:id="2" w:name="_Toc2"/>
      <w:r>
        <w:t>Article summary:</w:t>
      </w:r>
      <w:bookmarkEnd w:id="2"/>
    </w:p>
    <w:p>
      <w:pPr>
        <w:jc w:val="both"/>
      </w:pPr>
      <w:r>
        <w:rPr/>
        <w:t xml:space="preserve">1. This paper presents an approach for capturing rock heterogeneity that combines peridynamic theory, digital image processing (DIP), and low-field nuclear magnetic resonance (NMR) imaging.</w:t>
      </w:r>
    </w:p>
    <w:p>
      <w:pPr>
        <w:jc w:val="both"/>
      </w:pPr>
      <w:r>
        <w:rPr/>
        <w:t xml:space="preserve">2. The new approach is used to simulate the crack bifurcation of red sandstone under tension and the failure process of mudstone in an unconfined compression test.</w:t>
      </w:r>
    </w:p>
    <w:p>
      <w:pPr>
        <w:jc w:val="both"/>
      </w:pPr>
      <w:r>
        <w:rPr/>
        <w:t xml:space="preserve">3. Numerical results show that the crack propagation and the failure process based on the new approach are both distributed nonsymmetrically.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“Peridynamic Simulation of Heterogeneous Rock Based on Digital Image Processing and Low-Field Nuclear Magnetic Resonance Imaging” provides a comprehensive overview of a novel approach for capturing rock heterogeneity that combines peridynamic theory, digital image processing (DIP), and low-field nuclear magnetic resonance (NMR) imaging. The authors present their findings from numerical simulations of crack bifurcation in red sandstone under tension and failure process in mudstone under unconfined compression tests, as well as discuss the influence of element pixel number on calculation results. </w:t>
      </w:r>
    </w:p>
    <w:p>
      <w:pPr>
        <w:jc w:val="both"/>
      </w:pPr>
      <w:r>
        <w:rPr/>
        <w:t xml:space="preserve">The article is generally reliable, with its claims supported by evidence from numerical simulations and comparison with experimental results. However, there are some potential biases that should be noted. For example, the authors do not explore any counterarguments or alternative approaches to their proposed method; they also do not mention any possible risks associated with using this method or provide any insight into how it could be improved upon in future research. Additionally, while they discuss the influence of element pixel number on calculation results, they do not provide any evidence to support this claim or explain why certain numbers may be more effective than others. Finally, while they compare their numerical results to experimental ones, they do not provide enough detail about these experiments to allow readers to assess their trustworthiness independently. </w:t>
      </w:r>
    </w:p>
    <w:p>
      <w:pPr>
        <w:jc w:val="both"/>
      </w:pPr>
      <w:r>
        <w:rPr/>
        <w:t xml:space="preserve">In conclusion, while this article provides a thorough overview of a novel approach for capturing rock heterogeneity, there are some potential biases that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approaches to peridynamic simulation</w:t>
      </w:r>
    </w:p>
    <w:p>
      <w:pPr>
        <w:spacing w:after="0"/>
        <w:numPr>
          <w:ilvl w:val="0"/>
          <w:numId w:val="2"/>
        </w:numPr>
      </w:pPr>
      <w:r>
        <w:rPr/>
        <w:t xml:space="preserve">Risks associated with digital image processing</w:t>
      </w:r>
    </w:p>
    <w:p>
      <w:pPr>
        <w:spacing w:after="0"/>
        <w:numPr>
          <w:ilvl w:val="0"/>
          <w:numId w:val="2"/>
        </w:numPr>
      </w:pPr>
      <w:r>
        <w:rPr/>
        <w:t xml:space="preserve">Low-field nuclear magnetic resonance imaging</w:t>
      </w:r>
    </w:p>
    <w:p>
      <w:pPr>
        <w:spacing w:after="0"/>
        <w:numPr>
          <w:ilvl w:val="0"/>
          <w:numId w:val="2"/>
        </w:numPr>
      </w:pPr>
      <w:r>
        <w:rPr/>
        <w:t xml:space="preserve">Influence of element pixel number on calculation results</w:t>
      </w:r>
    </w:p>
    <w:p>
      <w:pPr>
        <w:spacing w:after="0"/>
        <w:numPr>
          <w:ilvl w:val="0"/>
          <w:numId w:val="2"/>
        </w:numPr>
      </w:pPr>
      <w:r>
        <w:rPr/>
        <w:t xml:space="preserve">Experimental results for rock heterogeneity</w:t>
      </w:r>
    </w:p>
    <w:p>
      <w:pPr>
        <w:numPr>
          <w:ilvl w:val="0"/>
          <w:numId w:val="2"/>
        </w:numPr>
      </w:pPr>
      <w:r>
        <w:rPr/>
        <w:t xml:space="preserve">Improving peridynamic simulation methods</w:t>
      </w:r>
    </w:p>
    <w:p>
      <w:pPr>
        <w:pStyle w:val="Heading1"/>
      </w:pPr>
      <w:bookmarkStart w:id="6" w:name="_Toc6"/>
      <w:r>
        <w:t>Report location:</w:t>
      </w:r>
      <w:bookmarkEnd w:id="6"/>
    </w:p>
    <w:p>
      <w:hyperlink r:id="rId8" w:history="1">
        <w:r>
          <w:rPr>
            <w:color w:val="2980b9"/>
            <w:u w:val="single"/>
          </w:rPr>
          <w:t xml:space="preserve">https://www.fullpicture.app/item/9cf8f68b382d3578eb4a1fc81d5dc429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354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epdf/10.1061/%28ASCE%29GM.1943-5622.0002406" TargetMode="External"/><Relationship Id="rId8" Type="http://schemas.openxmlformats.org/officeDocument/2006/relationships/hyperlink" Target="https://www.fullpicture.app/item/9cf8f68b382d3578eb4a1fc81d5dc4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2023-02-23T14:32:46+01:00</dcterms:created>
  <dcterms:modified xsi:type="dcterms:W3CDTF">2023-02-23T14:32:46+01:00</dcterms:modified>
</cp:coreProperties>
</file>

<file path=docProps/custom.xml><?xml version="1.0" encoding="utf-8"?>
<Properties xmlns="http://schemas.openxmlformats.org/officeDocument/2006/custom-properties" xmlns:vt="http://schemas.openxmlformats.org/officeDocument/2006/docPropsVTypes"/>
</file>