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Primary Calibration of Solar Photovoltaic Cells At the National Metrology Centre of Singapore | Elsevier Enhanced Reader</w:t></w:r><w:br/><w:hyperlink r:id="rId7" w:history="1"><w:r><w:rPr><w:color w:val="2980b9"/><w:u w:val="single"/></w:rPr><w:t xml:space="preserve">https://reader.elsevier.com/reader/sd/pii/S1876610212011721?token=41BCAD998FFC3AC1ADA8792EF27588246BB93790F667AC1036718EAF274C13CF88889543191FBD8C89D1546F6C07E5C5&originRegion=us-east-1&originCreation=20230215052057</w:t></w:r></w:hyperlink></w:p><w:p><w:pPr><w:pStyle w:val="Heading1"/></w:pPr><w:bookmarkStart w:id="2" w:name="_Toc2"/><w:r><w:t>Article summary:</w:t></w:r><w:bookmarkEnd w:id="2"/></w:p><w:p><w:pPr><w:jc w:val="both"/></w:pPr><w:r><w:rPr/><w:t xml:space="preserve">1. This paper describes the design and construction of a multi-functional differential spectral responsivity (DSR) measurement system for primary calibration of the short-circuit current (SCC) of reference solar cells with WPVS (World Photovoltaic Scale) design.</w:t></w:r></w:p><w:p><w:pPr><w:jc w:val="both"/></w:pPr><w:r><w:rPr/><w:t xml:space="preserve">2. The system is able to measure DSR at different bias levels, spatial uniformity, linearity, temperature coefficient of the spectral responsivity of reference cells in the spectral range from 280 nm to 1200 nm.</w:t></w:r></w:p><w:p><w:pPr><w:jc w:val="both"/></w:pPr><w:r><w:rPr/><w:t xml:space="preserve">3. An uncertainty d 1% for SCC measurement is confirmed by experimental results.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a multi-functional differential spectral responsivity (DSR) measurement system developed by the National Metrology Centre (NMC) of Singapore for primary calibration of the short-circuit current (SCC) of reference solar cells under standard testing conditions defined by the International Electrotechnical Commission (IEC). The article outlines the system's design and construction as well as its performance in terms of its ability to measure DSR at different bias levels, spatial uniformity, linearity, temperature coefficient of the spectral responsivity of reference cells in the spectral range from 280 nm to 1200 nm. It also reports that an uncertainty d 1% for SCC measurement has been confirmed by experimental results. </w:t></w:r></w:p><w:p><w:pPr><w:jc w:val="both"/></w:pPr><w:r><w:rPr/><w:t xml:space="preserve">The article appears to be reliable and trustworthy overall, as it is published in a reputable journal and cites relevant sources such as international standards and other research papers. However, there are some potential biases that should be noted. For example, while it does mention that there are only a few leading metrology/testing laboratories in the world which are able to perform such measurements at the primary level directly traceable to radiometric scale based on SI units, it does not provide any evidence or further information about these laboratories or their capabilities. Additionally, while it mentions that determination of SCC by measurements of DSR is widely recognised as being accurate, it does not provide any evidence or further information about this recognition or its source. Furthermore, while it states that an uncertainty d 1% for SCC measurement has been confirmed by experimental results, it does not provide any details about these experiments or their results. </w:t></w:r></w:p><w:p><w:pPr><w:jc w:val="both"/></w:pPr><w:r><w:rPr/><w:t xml:space="preserve">In conclusion, this article appears to be reliable and trustworthy overall but could benefit from providing more evidence and further information regarding certain claims made throughout its text.</w:t></w:r></w:p><w:p><w:pPr><w:pStyle w:val="Heading1"/></w:pPr><w:bookmarkStart w:id="5" w:name="_Toc5"/><w:r><w:t>Topics for further research:</w:t></w:r><w:bookmarkEnd w:id="5"/></w:p><w:p><w:pPr><w:spacing w:after="0"/><w:numPr><w:ilvl w:val="0"/><w:numId w:val="2"/></w:numPr></w:pPr><w:r><w:rPr/><w:t xml:space="preserve">Primary calibration of short-circuit current</w:t></w:r></w:p><w:p><w:pPr><w:spacing w:after="0"/><w:numPr><w:ilvl w:val="0"/><w:numId w:val="2"/></w:numPr></w:pPr><w:r><w:rPr/><w:t xml:space="preserve">International Electrotechnical Commission standards</w:t></w:r></w:p><w:p><w:pPr><w:spacing w:after="0"/><w:numPr><w:ilvl w:val="0"/><w:numId w:val="2"/></w:numPr></w:pPr><w:r><w:rPr/><w:t xml:space="preserve">Spectral responsivity measurement system</w:t></w:r></w:p><w:p><w:pPr><w:spacing w:after="0"/><w:numPr><w:ilvl w:val="0"/><w:numId w:val="2"/></w:numPr></w:pPr><w:r><w:rPr/><w:t xml:space="preserve">Spatial uniformity of spectral responsivity</w:t></w:r></w:p><w:p><w:pPr><w:spacing w:after="0"/><w:numPr><w:ilvl w:val="0"/><w:numId w:val="2"/></w:numPr></w:pPr><w:r><w:rPr/><w:t xml:space="preserve">Temperature coefficient of spectral responsivity</w:t></w:r></w:p><w:p><w:pPr><w:numPr><w:ilvl w:val="0"/><w:numId w:val="2"/></w:numPr></w:pPr><w:r><w:rPr/><w:t xml:space="preserve">Accuracy of short-circuit current measurement</w:t></w:r></w:p><w:p><w:pPr><w:pStyle w:val="Heading1"/></w:pPr><w:bookmarkStart w:id="6" w:name="_Toc6"/><w:r><w:t>Report location:</w:t></w:r><w:bookmarkEnd w:id="6"/></w:p><w:p><w:hyperlink r:id="rId8" w:history="1"><w:r><w:rPr><w:color w:val="2980b9"/><w:u w:val="single"/></w:rPr><w:t xml:space="preserve">https://www.fullpicture.app/item/9cfbd8d993c1efe65932e244bd4d9a96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96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876610212011721?token=41BCAD998FFC3AC1ADA8792EF27588246BB93790F667AC1036718EAF274C13CF88889543191FBD8C89D1546F6C07E5C5&amp;originRegion=us-east-1&amp;originCreation=20230215052057" TargetMode="External"/><Relationship Id="rId8" Type="http://schemas.openxmlformats.org/officeDocument/2006/relationships/hyperlink" Target="https://www.fullpicture.app/item/9cfbd8d993c1efe65932e244bd4d9a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2023-02-24T16:31:53+01:00</dcterms:created>
  <dcterms:modified xsi:type="dcterms:W3CDTF">2023-02-24T16:31:53+01:00</dcterms:modified>
</cp:coreProperties>
</file>

<file path=docProps/custom.xml><?xml version="1.0" encoding="utf-8"?>
<Properties xmlns="http://schemas.openxmlformats.org/officeDocument/2006/custom-properties" xmlns:vt="http://schemas.openxmlformats.org/officeDocument/2006/docPropsVTypes"/>
</file>