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Achieving phosphorus recovery at pilot-scale anaerobic anoxic/nitrifying-induced crystallization (A2N-IC) process: Performance, assessment, and challenges - ScienceDirect</w:t>
      </w:r>
      <w:br/>
      <w:hyperlink r:id="rId7" w:history="1">
        <w:r>
          <w:rPr>
            <w:color w:val="2980b9"/>
            <w:u w:val="single"/>
          </w:rPr>
          <w:t xml:space="preserve">https://www.sciencedirect.com/science/article/pii/S0045653523000346</w:t>
        </w:r>
      </w:hyperlink>
    </w:p>
    <w:p>
      <w:pPr>
        <w:pStyle w:val="Heading1"/>
      </w:pPr>
      <w:bookmarkStart w:id="2" w:name="_Toc2"/>
      <w:r>
        <w:t>Article summary:</w:t>
      </w:r>
      <w:bookmarkEnd w:id="2"/>
    </w:p>
    <w:p>
      <w:pPr>
        <w:jc w:val="both"/>
      </w:pPr>
      <w:r>
        <w:rPr/>
        <w:t xml:space="preserve">1. A pilot-scale anaerobic-anoxic/nitrifying/induced crystallization (A2N-IC) process was established for phosphorus (P) recovery and nutrient removal from municipal wastewater with a treatment capacity of 80 m3d-1.</w:t>
      </w:r>
    </w:p>
    <w:p>
      <w:pPr>
        <w:jc w:val="both"/>
      </w:pPr>
      <w:r>
        <w:rPr/>
        <w:t xml:space="preserve">2. The A2N-IC process can operate stably on a pilot scale, with the recovery efficiency of influent P reaching 62.2%, and the total P removal efficiency of the IC section being 65.4%.</w:t>
      </w:r>
    </w:p>
    <w:p>
      <w:pPr>
        <w:jc w:val="both"/>
      </w:pPr>
      <w:r>
        <w:rPr/>
        <w:t xml:space="preserve">3. To improve the P recovery efficiency, attention should be paid to the effects of soluble non-reactive P (sNRP) and dissolved organic matter (DOM) on P recovery, and P-rich sludge should be considered.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“Achieving phosphorus recovery at pilot-scale anaerobic anoxic/nitrifying-induced crystallization (A2N-IC) process: Performance, assessment, and challenges” is generally reliable in its reporting of the performance of a pilot scale A2N-IC process for phosphorus recovery from municipal wastewater. The article provides detailed information about the performance of this process in terms of phosphorus recovery efficiency, total phosphorus removal efficiency, and other factors such as sNRP and DOM that affect phosphorus recovery. The article also provides insights into potential economic benefits associated with this process if a market for recovered phosphorus products is established. </w:t>
      </w:r>
    </w:p>
    <w:p>
      <w:pPr>
        <w:jc w:val="both"/>
      </w:pPr>
      <w:r>
        <w:rPr/>
        <w:t xml:space="preserve">However, there are some areas where the article could be improved upon in terms of trustworthiness and reliability. For example, while it does provide some information about potential economic benefits associated with this process, it does not provide any detailed analysis or evidence to support these claims. Additionally, while it does mention potential risks associated with this process such as sNRP and DOM affecting phosphorus recovery, it does not provide any detailed discussion or analysis on how these risks can be mitigated or managed effectively. Furthermore, while it mentions possible solutions such as considering P rich sludge to improve phosphorus recovery efficiency, it does not provide any evidence or data to support these claims or discuss their feasibility in detail. Finally, while the article does present both sides of the argument regarding this technology’s potential benefits and drawbacks fairly equally overall, there is still room for improvement in terms of providing more balanced coverage by exploring counterarguments more thoroughly and presenting both sides equally throughout the entire article rather than just at certain points in time.</w:t>
      </w:r>
    </w:p>
    <w:p>
      <w:pPr>
        <w:pStyle w:val="Heading1"/>
      </w:pPr>
      <w:bookmarkStart w:id="5" w:name="_Toc5"/>
      <w:r>
        <w:t>Topics for further research:</w:t>
      </w:r>
      <w:bookmarkEnd w:id="5"/>
    </w:p>
    <w:p>
      <w:pPr>
        <w:spacing w:after="0"/>
        <w:numPr>
          <w:ilvl w:val="0"/>
          <w:numId w:val="2"/>
        </w:numPr>
      </w:pPr>
      <w:r>
        <w:rPr/>
        <w:t xml:space="preserve">Phosphorus recovery efficiency</w:t>
      </w:r>
    </w:p>
    <w:p>
      <w:pPr>
        <w:spacing w:after="0"/>
        <w:numPr>
          <w:ilvl w:val="0"/>
          <w:numId w:val="2"/>
        </w:numPr>
      </w:pPr>
      <w:r>
        <w:rPr/>
        <w:t xml:space="preserve">Total phosphorus removal efficiency</w:t>
      </w:r>
    </w:p>
    <w:p>
      <w:pPr>
        <w:spacing w:after="0"/>
        <w:numPr>
          <w:ilvl w:val="0"/>
          <w:numId w:val="2"/>
        </w:numPr>
      </w:pPr>
      <w:r>
        <w:rPr/>
        <w:t xml:space="preserve">Economic benefits of phosphorus recovery</w:t>
      </w:r>
    </w:p>
    <w:p>
      <w:pPr>
        <w:spacing w:after="0"/>
        <w:numPr>
          <w:ilvl w:val="0"/>
          <w:numId w:val="2"/>
        </w:numPr>
      </w:pPr>
      <w:r>
        <w:rPr/>
        <w:t xml:space="preserve">Mitigation of sNRP and DOM risks</w:t>
      </w:r>
    </w:p>
    <w:p>
      <w:pPr>
        <w:spacing w:after="0"/>
        <w:numPr>
          <w:ilvl w:val="0"/>
          <w:numId w:val="2"/>
        </w:numPr>
      </w:pPr>
      <w:r>
        <w:rPr/>
        <w:t xml:space="preserve">Feasibility of P rich sludge solutions</w:t>
      </w:r>
    </w:p>
    <w:p>
      <w:pPr>
        <w:numPr>
          <w:ilvl w:val="0"/>
          <w:numId w:val="2"/>
        </w:numPr>
      </w:pPr>
      <w:r>
        <w:rPr/>
        <w:t xml:space="preserve">Balanced coverage of phosphorus recovery technology</w:t>
      </w:r>
    </w:p>
    <w:p>
      <w:pPr>
        <w:pStyle w:val="Heading1"/>
      </w:pPr>
      <w:bookmarkStart w:id="6" w:name="_Toc6"/>
      <w:r>
        <w:t>Report location:</w:t>
      </w:r>
      <w:bookmarkEnd w:id="6"/>
    </w:p>
    <w:p>
      <w:hyperlink r:id="rId8" w:history="1">
        <w:r>
          <w:rPr>
            <w:color w:val="2980b9"/>
            <w:u w:val="single"/>
          </w:rPr>
          <w:t xml:space="preserve">https://www.fullpicture.app/item/9d01d5db63559fcbe886dd2a15b22aa0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F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3000346" TargetMode="External"/><Relationship Id="rId8" Type="http://schemas.openxmlformats.org/officeDocument/2006/relationships/hyperlink" Target="https://www.fullpicture.app/item/9d01d5db63559fcbe886dd2a15b22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2023-02-20T23:13:29+01:00</dcterms:created>
  <dcterms:modified xsi:type="dcterms:W3CDTF">2023-02-20T23:13:29+01:00</dcterms:modified>
</cp:coreProperties>
</file>

<file path=docProps/custom.xml><?xml version="1.0" encoding="utf-8"?>
<Properties xmlns="http://schemas.openxmlformats.org/officeDocument/2006/custom-properties" xmlns:vt="http://schemas.openxmlformats.org/officeDocument/2006/docPropsVTypes"/>
</file>