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economic costs of violence against women | UN Women – Headquarters</w:t>
      </w:r>
      <w:br/>
      <w:hyperlink r:id="rId7" w:history="1">
        <w:r>
          <w:rPr>
            <w:color w:val="2980b9"/>
            <w:u w:val="single"/>
          </w:rPr>
          <w:t xml:space="preserve">https://www.unwomen.org/en/news/stories/2016/9/speech-by-lakshmi-puri-on-economic-costs-of-violence-against-women</w:t>
        </w:r>
      </w:hyperlink>
    </w:p>
    <w:p>
      <w:pPr>
        <w:pStyle w:val="Heading1"/>
      </w:pPr>
      <w:bookmarkStart w:id="2" w:name="_Toc2"/>
      <w:r>
        <w:t>Article summary:</w:t>
      </w:r>
      <w:bookmarkEnd w:id="2"/>
    </w:p>
    <w:p>
      <w:pPr>
        <w:jc w:val="both"/>
      </w:pPr>
      <w:r>
        <w:rPr/>
        <w:t xml:space="preserve">1. Violence against women and girls is a pervasive human rights violation occurring in every country.</w:t>
      </w:r>
    </w:p>
    <w:p>
      <w:pPr>
        <w:jc w:val="both"/>
      </w:pPr>
      <w:r>
        <w:rPr/>
        <w:t xml:space="preserve">2. The economic costs of violence against women are significant, with estimates ranging from $5.8 billion in the US to 2% of global GDP.</w:t>
      </w:r>
    </w:p>
    <w:p>
      <w:pPr>
        <w:jc w:val="both"/>
      </w:pPr>
      <w:r>
        <w:rPr/>
        <w:t xml:space="preserve">3. The Commission on the Status of Women has urged governments to collect data and statistics on the causes and consequences of violence against women, including its economic costs.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economic costs associated with violence against women and girls (VAWG). It cites figures from various studies that demonstrate the gravity of this issue, such as 35% of women having experienced physical or sexual violence in their lifetime, 47% of murders of women being committed by an intimate partner or family member, and 200 million women having undergone female genital mutilation (FGM). It also outlines some specific examples from India, Uganda, the United States, Canada, Australia, and England &amp; Wales regarding the economic costs associated with VAWG. </w:t>
      </w:r>
    </w:p>
    <w:p>
      <w:pPr>
        <w:jc w:val="both"/>
      </w:pPr>
      <w:r>
        <w:rPr/>
        <w:t xml:space="preserve">The article is generally reliable and trustworthy; it provides evidence for its claims in the form of figures from various studies as well as specific examples from different countries. However, it does not explore any counterarguments or present both sides equally; instead it focuses solely on highlighting the economic costs associated with VAWG without considering any potential benefits or advantages that may result from such violence. Additionally, there is no mention of possible risks associated with collecting data on VAWG or how this data might be used by governments to inform policy decisions. Furthermore, while it does provide evidence for its claims in terms of figures from various studies, it does not provide any further detail about these studies or their methodology which could be useful for readers who wish to further investigate this topic.</w:t>
      </w:r>
    </w:p>
    <w:p>
      <w:pPr>
        <w:pStyle w:val="Heading1"/>
      </w:pPr>
      <w:bookmarkStart w:id="5" w:name="_Toc5"/>
      <w:r>
        <w:t>Topics for further research:</w:t>
      </w:r>
      <w:bookmarkEnd w:id="5"/>
    </w:p>
    <w:p>
      <w:pPr>
        <w:spacing w:after="0"/>
        <w:numPr>
          <w:ilvl w:val="0"/>
          <w:numId w:val="2"/>
        </w:numPr>
      </w:pPr>
      <w:r>
        <w:rPr/>
        <w:t xml:space="preserve">Benefits of violence against women and girls</w:t>
      </w:r>
    </w:p>
    <w:p>
      <w:pPr>
        <w:spacing w:after="0"/>
        <w:numPr>
          <w:ilvl w:val="0"/>
          <w:numId w:val="2"/>
        </w:numPr>
      </w:pPr>
      <w:r>
        <w:rPr/>
        <w:t xml:space="preserve">Risks of collecting data on VAWG</w:t>
      </w:r>
    </w:p>
    <w:p>
      <w:pPr>
        <w:spacing w:after="0"/>
        <w:numPr>
          <w:ilvl w:val="0"/>
          <w:numId w:val="2"/>
        </w:numPr>
      </w:pPr>
      <w:r>
        <w:rPr/>
        <w:t xml:space="preserve">Government policies on VAWG</w:t>
      </w:r>
    </w:p>
    <w:p>
      <w:pPr>
        <w:spacing w:after="0"/>
        <w:numPr>
          <w:ilvl w:val="0"/>
          <w:numId w:val="2"/>
        </w:numPr>
      </w:pPr>
      <w:r>
        <w:rPr/>
        <w:t xml:space="preserve">Methodology of studies on VAWG</w:t>
      </w:r>
    </w:p>
    <w:p>
      <w:pPr>
        <w:spacing w:after="0"/>
        <w:numPr>
          <w:ilvl w:val="0"/>
          <w:numId w:val="2"/>
        </w:numPr>
      </w:pPr>
      <w:r>
        <w:rPr/>
        <w:t xml:space="preserve">Impact of VAWG on economic development</w:t>
      </w:r>
    </w:p>
    <w:p>
      <w:pPr>
        <w:numPr>
          <w:ilvl w:val="0"/>
          <w:numId w:val="2"/>
        </w:numPr>
      </w:pPr>
      <w:r>
        <w:rPr/>
        <w:t xml:space="preserve">International initiatives to address VAWG</w:t>
      </w:r>
    </w:p>
    <w:p>
      <w:pPr>
        <w:pStyle w:val="Heading1"/>
      </w:pPr>
      <w:bookmarkStart w:id="6" w:name="_Toc6"/>
      <w:r>
        <w:t>Report location:</w:t>
      </w:r>
      <w:bookmarkEnd w:id="6"/>
    </w:p>
    <w:p>
      <w:hyperlink r:id="rId8" w:history="1">
        <w:r>
          <w:rPr>
            <w:color w:val="2980b9"/>
            <w:u w:val="single"/>
          </w:rPr>
          <w:t xml:space="preserve">https://www.fullpicture.app/item/9d10ad696039dc20e547557f42846589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01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women.org/en/news/stories/2016/9/speech-by-lakshmi-puri-on-economic-costs-of-violence-against-women" TargetMode="External"/><Relationship Id="rId8" Type="http://schemas.openxmlformats.org/officeDocument/2006/relationships/hyperlink" Target="https://www.fullpicture.app/item/9d10ad696039dc20e547557f428465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2023-02-23T16:02:22+01:00</dcterms:created>
  <dcterms:modified xsi:type="dcterms:W3CDTF">2023-02-23T16:02:22+01:00</dcterms:modified>
</cp:coreProperties>
</file>

<file path=docProps/custom.xml><?xml version="1.0" encoding="utf-8"?>
<Properties xmlns="http://schemas.openxmlformats.org/officeDocument/2006/custom-properties" xmlns:vt="http://schemas.openxmlformats.org/officeDocument/2006/docPropsVTypes"/>
</file>