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Driver Perception: Combining Eye-Tracking and Automated Road Scene Perception - Jork Stapel, Mounir El Hassnaoui, Riender Happee, 2022</w:t>
      </w:r>
      <w:br/>
      <w:hyperlink r:id="rId7" w:history="1">
        <w:r>
          <w:rPr>
            <w:color w:val="2980b9"/>
            <w:u w:val="single"/>
          </w:rPr>
          <w:t xml:space="preserve">https://journals.sagepub.com/doi/full/10.1177/0018720820959958</w:t>
        </w:r>
      </w:hyperlink>
    </w:p>
    <w:p>
      <w:pPr>
        <w:pStyle w:val="Heading1"/>
      </w:pPr>
      <w:bookmarkStart w:id="2" w:name="_Toc2"/>
      <w:r>
        <w:t>Article summary:</w:t>
      </w:r>
      <w:bookmarkEnd w:id="2"/>
    </w:p>
    <w:p>
      <w:pPr>
        <w:jc w:val="both"/>
      </w:pPr>
      <w:r>
        <w:rPr/>
        <w:t xml:space="preserve">1. The study aimed to investigate how driver gaze behavior can indicate awareness of individual road users by combining eye-tracking and automated road scene perception.</w:t>
      </w:r>
    </w:p>
    <w:p>
      <w:pPr>
        <w:jc w:val="both"/>
      </w:pPr>
      <w:r>
        <w:rPr/>
        <w:t xml:space="preserve"/>
      </w:r>
    </w:p>
    <w:p>
      <w:pPr>
        <w:jc w:val="both"/>
      </w:pPr>
      <w:r>
        <w:rPr/>
        <w:t xml:space="preserve">2. Drivers fixated within 2° for a high percentage of relevant road users, but recognition rates were low one minute after leaving the intersection, indicating limitations in predicting the outcome of the recognition task based on gaze behavior.</w:t>
      </w:r>
    </w:p>
    <w:p>
      <w:pPr>
        <w:jc w:val="both"/>
      </w:pPr>
      <w:r>
        <w:rPr/>
        <w:t xml:space="preserve"/>
      </w:r>
    </w:p>
    <w:p>
      <w:pPr>
        <w:jc w:val="both"/>
      </w:pPr>
      <w:r>
        <w:rPr/>
        <w:t xml:space="preserve">3. Despite challenges in accurately predicting awareness from gaze behavior, the study's recognition task could identify awareness of individual road users during left turn maneuvers, providing insights for driver attention and awareness modeling and design of gaze-based driver support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"Measuring Driver Perception: Combining Eye-Tracking and Automated Road Scene Perception" by Jork Stapel, Mounir El Hassnaoui, and Riender Happee presents a study on how gaze behavior can indicate driver awareness of individual road users in relation to the vehicle's road scene perception. The study aims to develop a method for labeling driver situation awareness (SA) using eye tracking and road scene perception technology.</w:t>
      </w:r>
    </w:p>
    <w:p>
      <w:pPr>
        <w:jc w:val="both"/>
      </w:pPr>
      <w:r>
        <w:rPr/>
        <w:t xml:space="preserve"/>
      </w:r>
    </w:p>
    <w:p>
      <w:pPr>
        <w:jc w:val="both"/>
      </w:pPr>
      <w:r>
        <w:rPr/>
        <w:t xml:space="preserve">One potential bias in the article is the focus on the effectiveness of eye tracking in measuring driver awareness without considering other factors that may influence driver perception. While eye tracking can provide valuable insights into where drivers are looking, it may not capture all aspects of driver awareness, such as cognitive processing or decision-making.</w:t>
      </w:r>
    </w:p>
    <w:p>
      <w:pPr>
        <w:jc w:val="both"/>
      </w:pPr>
      <w:r>
        <w:rPr/>
        <w:t xml:space="preserve"/>
      </w:r>
    </w:p>
    <w:p>
      <w:pPr>
        <w:jc w:val="both"/>
      </w:pPr>
      <w:r>
        <w:rPr/>
        <w:t xml:space="preserve">The article also makes unsupported claims about the ability of machine perception to outperform human perception. While machine perception has advanced significantly in recent years, it still has limitations compared to human perception, especially in complex and dynamic environments like driving scenarios.</w:t>
      </w:r>
    </w:p>
    <w:p>
      <w:pPr>
        <w:jc w:val="both"/>
      </w:pPr>
      <w:r>
        <w:rPr/>
        <w:t xml:space="preserve"/>
      </w:r>
    </w:p>
    <w:p>
      <w:pPr>
        <w:jc w:val="both"/>
      </w:pPr>
      <w:r>
        <w:rPr/>
        <w:t xml:space="preserve">Additionally, the article lacks discussion on potential risks associated with relying solely on gaze behavior to assess driver awareness. Gaze behavior may not always accurately reflect cognitive processes or decision-making, which could lead to false assumptions about a driver's level of awareness.</w:t>
      </w:r>
    </w:p>
    <w:p>
      <w:pPr>
        <w:jc w:val="both"/>
      </w:pPr>
      <w:r>
        <w:rPr/>
        <w:t xml:space="preserve"/>
      </w:r>
    </w:p>
    <w:p>
      <w:pPr>
        <w:jc w:val="both"/>
      </w:pPr>
      <w:r>
        <w:rPr/>
        <w:t xml:space="preserve">Furthermore, the article does not explore counterarguments or alternative methods for assessing driver awareness beyond eye tracking and automated road scene perception. It is important to consider multiple perspectives and approaches when studying complex phenomena like driver perception.</w:t>
      </w:r>
    </w:p>
    <w:p>
      <w:pPr>
        <w:jc w:val="both"/>
      </w:pPr>
      <w:r>
        <w:rPr/>
        <w:t xml:space="preserve"/>
      </w:r>
    </w:p>
    <w:p>
      <w:pPr>
        <w:jc w:val="both"/>
      </w:pPr>
      <w:r>
        <w:rPr/>
        <w:t xml:space="preserve">Overall, while the article provides valuable insights into the potential use of eye tracking in assessing driver awareness, it would benefit from a more comprehensive analysis of the limitations and biases associated with this approach. Additionally, exploring alternative methods for measuring driver perception could provide a more well-rounded understanding of this important topic.</w:t>
      </w:r>
    </w:p>
    <w:p>
      <w:pPr>
        <w:pStyle w:val="Heading1"/>
      </w:pPr>
      <w:bookmarkStart w:id="5" w:name="_Toc5"/>
      <w:r>
        <w:t>Topics for further research:</w:t>
      </w:r>
      <w:bookmarkEnd w:id="5"/>
    </w:p>
    <w:p>
      <w:pPr>
        <w:spacing w:after="0"/>
        <w:numPr>
          <w:ilvl w:val="0"/>
          <w:numId w:val="2"/>
        </w:numPr>
      </w:pPr>
      <w:r>
        <w:rPr/>
        <w:t xml:space="preserve">Limitations of eye tracking in assessing driver awareness
</w:t>
      </w:r>
    </w:p>
    <w:p>
      <w:pPr>
        <w:spacing w:after="0"/>
        <w:numPr>
          <w:ilvl w:val="0"/>
          <w:numId w:val="2"/>
        </w:numPr>
      </w:pPr>
      <w:r>
        <w:rPr/>
        <w:t xml:space="preserve">Cognitive processes in driver perception beyond gaze behavior
</w:t>
      </w:r>
    </w:p>
    <w:p>
      <w:pPr>
        <w:spacing w:after="0"/>
        <w:numPr>
          <w:ilvl w:val="0"/>
          <w:numId w:val="2"/>
        </w:numPr>
      </w:pPr>
      <w:r>
        <w:rPr/>
        <w:t xml:space="preserve">Human vs. machine perception in driving scenarios
</w:t>
      </w:r>
    </w:p>
    <w:p>
      <w:pPr>
        <w:spacing w:after="0"/>
        <w:numPr>
          <w:ilvl w:val="0"/>
          <w:numId w:val="2"/>
        </w:numPr>
      </w:pPr>
      <w:r>
        <w:rPr/>
        <w:t xml:space="preserve">Risks of relying solely on gaze behavior to assess driver awareness
</w:t>
      </w:r>
    </w:p>
    <w:p>
      <w:pPr>
        <w:spacing w:after="0"/>
        <w:numPr>
          <w:ilvl w:val="0"/>
          <w:numId w:val="2"/>
        </w:numPr>
      </w:pPr>
      <w:r>
        <w:rPr/>
        <w:t xml:space="preserve">Alternative methods for measuring driver perception
</w:t>
      </w:r>
    </w:p>
    <w:p>
      <w:pPr>
        <w:numPr>
          <w:ilvl w:val="0"/>
          <w:numId w:val="2"/>
        </w:numPr>
      </w:pPr>
      <w:r>
        <w:rPr/>
        <w:t xml:space="preserve">Comprehensive analysis of biases in assessing driver situation awareness</w:t>
      </w:r>
    </w:p>
    <w:p>
      <w:pPr>
        <w:pStyle w:val="Heading1"/>
      </w:pPr>
      <w:bookmarkStart w:id="6" w:name="_Toc6"/>
      <w:r>
        <w:t>Report location:</w:t>
      </w:r>
      <w:bookmarkEnd w:id="6"/>
    </w:p>
    <w:p>
      <w:hyperlink r:id="rId8" w:history="1">
        <w:r>
          <w:rPr>
            <w:color w:val="2980b9"/>
            <w:u w:val="single"/>
          </w:rPr>
          <w:t xml:space="preserve">https://www.fullpicture.app/item/9d2fa14fdb1862fcfb5445bd72bb41c5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1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8720820959958" TargetMode="External"/><Relationship Id="rId8" Type="http://schemas.openxmlformats.org/officeDocument/2006/relationships/hyperlink" Target="https://www.fullpicture.app/item/9d2fa14fdb1862fcfb5445bd72bb4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2024-03-10T07:57:07+01:00</dcterms:created>
  <dcterms:modified xsi:type="dcterms:W3CDTF">2024-03-10T07:57:07+01:00</dcterms:modified>
</cp:coreProperties>
</file>

<file path=docProps/custom.xml><?xml version="1.0" encoding="utf-8"?>
<Properties xmlns="http://schemas.openxmlformats.org/officeDocument/2006/custom-properties" xmlns:vt="http://schemas.openxmlformats.org/officeDocument/2006/docPropsVTypes"/>
</file>