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Rights, equity and justice: A diagnostic for social meta-norm diffusion in environmental governance - ScienceDirect</w:t>
      </w:r>
      <w:br/>
      <w:hyperlink r:id="rId7" w:history="1">
        <w:r>
          <w:rPr>
            <w:color w:val="2980b9"/>
            <w:u w:val="single"/>
          </w:rPr>
          <w:t xml:space="preserve">https://www.sciencedirect.com/science/article/pii/S2589811620300112</w:t>
        </w:r>
      </w:hyperlink>
    </w:p>
    <w:p>
      <w:pPr>
        <w:pStyle w:val="Heading1"/>
      </w:pPr>
      <w:bookmarkStart w:id="2" w:name="_Toc2"/>
      <w:r>
        <w:t>Article summary:</w:t>
      </w:r>
      <w:bookmarkEnd w:id="2"/>
    </w:p>
    <w:p>
      <w:pPr>
        <w:jc w:val="both"/>
      </w:pPr>
      <w:r>
        <w:rPr/>
        <w:t xml:space="preserve">1. Social meta-norms, such as human rights, gender equality, equity and environmental justice, are essential principles of good environmental governance.</w:t>
      </w:r>
    </w:p>
    <w:p>
      <w:pPr>
        <w:jc w:val="both"/>
      </w:pPr>
      <w:r>
        <w:rPr/>
        <w:t xml:space="preserve">2. Little is known about how globally articulated social meta-norms lead to shifts in action at other scales of governance.</w:t>
      </w:r>
    </w:p>
    <w:p>
      <w:pPr>
        <w:jc w:val="both"/>
      </w:pPr>
      <w:r>
        <w:rPr/>
        <w:t xml:space="preserve">3. This article provides a diagnostic that bridges political and sociological theory to identify eight drivers of diffusion along a spectrum that ranges from prescriptive drivers to discursive drivers.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“Rights, Equity and Justice: A Diagnostic for Social Meta-Norm Diffusion in Environmental Governance” is an informative piece on the importance of social meta-norms in global environmental governance. The article is well written and provides a comprehensive overview of the topic with clear explanations and examples. The authors provide an analysis of the discursive and dynamic nature of social meta-norm diffusion which is lacking in much research on this topic. They also identify eight drivers of diffusion along a spectrum that ranges from prescriptive drivers to discursive drivers which can help improve understanding of what shapes the diffusion process. </w:t>
      </w:r>
    </w:p>
    <w:p>
      <w:pPr>
        <w:jc w:val="both"/>
      </w:pPr>
      <w:r>
        <w:rPr/>
        <w:t xml:space="preserve">The article does not appear to have any major biases or one-sided reporting as it presents both sides equally and does not make any unsupported claims or missing points of consideration. It also does not contain any promotional content or partiality towards any particular viewpoint or opinion. The authors do note possible risks associated with their proposed diagnostic but do not explore counterarguments or present evidence for their claims made throughout the article. </w:t>
      </w:r>
    </w:p>
    <w:p>
      <w:pPr>
        <w:jc w:val="both"/>
      </w:pPr>
      <w:r>
        <w:rPr/>
        <w:t xml:space="preserve">In conclusion, this article is reliable and trustworthy as it provides an unbiased overview on the importance of social meta-norms in global environmental governance with clear explanations and examples throughout the text.</w:t>
      </w:r>
    </w:p>
    <w:p>
      <w:pPr>
        <w:pStyle w:val="Heading1"/>
      </w:pPr>
      <w:bookmarkStart w:id="5" w:name="_Toc5"/>
      <w:r>
        <w:t>Topics for further research:</w:t>
      </w:r>
      <w:bookmarkEnd w:id="5"/>
    </w:p>
    <w:p>
      <w:pPr>
        <w:spacing w:after="0"/>
        <w:numPr>
          <w:ilvl w:val="0"/>
          <w:numId w:val="2"/>
        </w:numPr>
      </w:pPr>
      <w:r>
        <w:rPr/>
        <w:t xml:space="preserve">Social meta-norms in environmental governance</w:t>
      </w:r>
    </w:p>
    <w:p>
      <w:pPr>
        <w:spacing w:after="0"/>
        <w:numPr>
          <w:ilvl w:val="0"/>
          <w:numId w:val="2"/>
        </w:numPr>
      </w:pPr>
      <w:r>
        <w:rPr/>
        <w:t xml:space="preserve">Diffusion of social meta-norms</w:t>
      </w:r>
    </w:p>
    <w:p>
      <w:pPr>
        <w:spacing w:after="0"/>
        <w:numPr>
          <w:ilvl w:val="0"/>
          <w:numId w:val="2"/>
        </w:numPr>
      </w:pPr>
      <w:r>
        <w:rPr/>
        <w:t xml:space="preserve">Drivers of social meta-norm diffusion</w:t>
      </w:r>
    </w:p>
    <w:p>
      <w:pPr>
        <w:spacing w:after="0"/>
        <w:numPr>
          <w:ilvl w:val="0"/>
          <w:numId w:val="2"/>
        </w:numPr>
      </w:pPr>
      <w:r>
        <w:rPr/>
        <w:t xml:space="preserve">Equity and justice in environmental governance</w:t>
      </w:r>
    </w:p>
    <w:p>
      <w:pPr>
        <w:spacing w:after="0"/>
        <w:numPr>
          <w:ilvl w:val="0"/>
          <w:numId w:val="2"/>
        </w:numPr>
      </w:pPr>
      <w:r>
        <w:rPr/>
        <w:t xml:space="preserve">Global environmental governance</w:t>
      </w:r>
    </w:p>
    <w:p>
      <w:pPr>
        <w:numPr>
          <w:ilvl w:val="0"/>
          <w:numId w:val="2"/>
        </w:numPr>
      </w:pPr>
      <w:r>
        <w:rPr/>
        <w:t xml:space="preserve">Social meta-norms and sustainability</w:t>
      </w:r>
    </w:p>
    <w:p>
      <w:pPr>
        <w:pStyle w:val="Heading1"/>
      </w:pPr>
      <w:bookmarkStart w:id="6" w:name="_Toc6"/>
      <w:r>
        <w:t>Report location:</w:t>
      </w:r>
      <w:bookmarkEnd w:id="6"/>
    </w:p>
    <w:p>
      <w:hyperlink r:id="rId8" w:history="1">
        <w:r>
          <w:rPr>
            <w:color w:val="2980b9"/>
            <w:u w:val="single"/>
          </w:rPr>
          <w:t xml:space="preserve">https://www.fullpicture.app/item/9d432271e60cd60ffa32668964b4ec95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A887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589811620300112" TargetMode="External"/><Relationship Id="rId8" Type="http://schemas.openxmlformats.org/officeDocument/2006/relationships/hyperlink" Target="https://www.fullpicture.app/item/9d432271e60cd60ffa32668964b4ec9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2023-02-24T00:49:20+01:00</dcterms:created>
  <dcterms:modified xsi:type="dcterms:W3CDTF">2023-02-24T00:49:20+01:00</dcterms:modified>
</cp:coreProperties>
</file>

<file path=docProps/custom.xml><?xml version="1.0" encoding="utf-8"?>
<Properties xmlns="http://schemas.openxmlformats.org/officeDocument/2006/custom-properties" xmlns:vt="http://schemas.openxmlformats.org/officeDocument/2006/docPropsVTypes"/>
</file>