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Neutrophil Extracellular Traps in Colorectal Cancer Progression and Metastasis - PMC</w:t>
      </w:r>
      <w:br/>
      <w:hyperlink r:id="rId7" w:history="1">
        <w:r>
          <w:rPr>
            <w:color w:val="2980b9"/>
            <w:u w:val="single"/>
          </w:rPr>
          <w:t xml:space="preserve">https://www.ncbi.nlm.nih.gov/pmc/articles/PMC8307027/</w:t>
        </w:r>
      </w:hyperlink>
    </w:p>
    <w:p>
      <w:pPr>
        <w:pStyle w:val="Heading1"/>
      </w:pPr>
      <w:bookmarkStart w:id="2" w:name="_Toc2"/>
      <w:r>
        <w:t>Article summary:</w:t>
      </w:r>
      <w:bookmarkEnd w:id="2"/>
    </w:p>
    <w:p>
      <w:pPr>
        <w:jc w:val="both"/>
      </w:pPr>
      <w:r>
        <w:rPr/>
        <w:t xml:space="preserve">1. The article discusses the role of neutrophil extracellular traps (NETs) in colorectal cancer progression and metastasis.</w:t>
      </w:r>
    </w:p>
    <w:p>
      <w:pPr>
        <w:jc w:val="both"/>
      </w:pPr>
      <w:r>
        <w:rPr/>
        <w:t xml:space="preserve">2. It reviews current literature on the epidemiology, risk factors, and clinical management of colorectal cancer.</w:t>
      </w:r>
    </w:p>
    <w:p>
      <w:pPr>
        <w:jc w:val="both"/>
      </w:pPr>
      <w:r>
        <w:rPr/>
        <w:t xml:space="preserve">3. It also examines the potential mechanisms by which NETs may contribute to tumor progression and metastasis, including inflammation, cell adhesion molecules, chemokines, and granulocyte-colony stimulating factor.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current literature on the epidemiology, risk factors, and clinical management of colorectal cancer as well as examining the potential mechanisms by which NETs may contribute to tumor progression and metastasis. The sources used are credible and up-to-date with references to PubMed articles, PMC free articles, Google Scholar articles, and other reputable sources. The authors have also provided detailed explanations for their claims with evidence from relevant studies. </w:t>
      </w:r>
    </w:p>
    <w:p>
      <w:pPr>
        <w:jc w:val="both"/>
      </w:pPr>
      <w:r>
        <w:rPr/>
        <w:t xml:space="preserve">However, there are some points that could be improved upon in terms of trustworthiness and reliability. For example, while the article does provide an overview of current literature on colorectal cancer risk factors and management strategies, it does not explore any counterarguments or alternative perspectives on these topics. Additionally, while the authors do discuss potential mechanisms by which NETs may contribute to tumor progression and metastasis such as inflammation or cell adhesion molecules, they do not mention any possible risks associated with these processes or how they might be mitigated. Furthermore, while the authors provide evidence for their claims from relevant studies throughout the article, they do not always present both sides equally when discussing controversial topics such as chemotherapy or immunotherapy for colorectal cancer treatment. Finally, there is no promotional content in this article; however it could benefit from more discussion about potential treatments or interventions that could be used to reduce NET activity in colorectal cancer patients.</w:t>
      </w:r>
    </w:p>
    <w:p>
      <w:pPr>
        <w:pStyle w:val="Heading1"/>
      </w:pPr>
      <w:bookmarkStart w:id="5" w:name="_Toc5"/>
      <w:r>
        <w:t>Topics for further research:</w:t>
      </w:r>
      <w:bookmarkEnd w:id="5"/>
    </w:p>
    <w:p>
      <w:pPr>
        <w:spacing w:after="0"/>
        <w:numPr>
          <w:ilvl w:val="0"/>
          <w:numId w:val="2"/>
        </w:numPr>
      </w:pPr>
      <w:r>
        <w:rPr/>
        <w:t xml:space="preserve">Colorectal cancer risk factors</w:t>
      </w:r>
    </w:p>
    <w:p>
      <w:pPr>
        <w:spacing w:after="0"/>
        <w:numPr>
          <w:ilvl w:val="0"/>
          <w:numId w:val="2"/>
        </w:numPr>
      </w:pPr>
      <w:r>
        <w:rPr/>
        <w:t xml:space="preserve">Colorectal cancer management strategies</w:t>
      </w:r>
    </w:p>
    <w:p>
      <w:pPr>
        <w:spacing w:after="0"/>
        <w:numPr>
          <w:ilvl w:val="0"/>
          <w:numId w:val="2"/>
        </w:numPr>
      </w:pPr>
      <w:r>
        <w:rPr/>
        <w:t xml:space="preserve">Potential risks associated with NETs</w:t>
      </w:r>
    </w:p>
    <w:p>
      <w:pPr>
        <w:spacing w:after="0"/>
        <w:numPr>
          <w:ilvl w:val="0"/>
          <w:numId w:val="2"/>
        </w:numPr>
      </w:pPr>
      <w:r>
        <w:rPr/>
        <w:t xml:space="preserve">Mitigation strategies for NETs</w:t>
      </w:r>
    </w:p>
    <w:p>
      <w:pPr>
        <w:spacing w:after="0"/>
        <w:numPr>
          <w:ilvl w:val="0"/>
          <w:numId w:val="2"/>
        </w:numPr>
      </w:pPr>
      <w:r>
        <w:rPr/>
        <w:t xml:space="preserve">Controversial topics in colorectal cancer treatment</w:t>
      </w:r>
    </w:p>
    <w:p>
      <w:pPr>
        <w:numPr>
          <w:ilvl w:val="0"/>
          <w:numId w:val="2"/>
        </w:numPr>
      </w:pPr>
      <w:r>
        <w:rPr/>
        <w:t xml:space="preserve">Interventions to reduce NET activity in colorectal cancer patients</w:t>
      </w:r>
    </w:p>
    <w:p>
      <w:pPr>
        <w:pStyle w:val="Heading1"/>
      </w:pPr>
      <w:bookmarkStart w:id="6" w:name="_Toc6"/>
      <w:r>
        <w:t>Report location:</w:t>
      </w:r>
      <w:bookmarkEnd w:id="6"/>
    </w:p>
    <w:p>
      <w:hyperlink r:id="rId8" w:history="1">
        <w:r>
          <w:rPr>
            <w:color w:val="2980b9"/>
            <w:u w:val="single"/>
          </w:rPr>
          <w:t xml:space="preserve">https://www.fullpicture.app/item/9d7744e686671e1ce39ea9055ca00609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6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07027/" TargetMode="External"/><Relationship Id="rId8" Type="http://schemas.openxmlformats.org/officeDocument/2006/relationships/hyperlink" Target="https://www.fullpicture.app/item/9d7744e686671e1ce39ea9055ca00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2023-02-24T18:22:46+01:00</dcterms:created>
  <dcterms:modified xsi:type="dcterms:W3CDTF">2023-02-24T18:22:46+01:00</dcterms:modified>
</cp:coreProperties>
</file>

<file path=docProps/custom.xml><?xml version="1.0" encoding="utf-8"?>
<Properties xmlns="http://schemas.openxmlformats.org/officeDocument/2006/custom-properties" xmlns:vt="http://schemas.openxmlformats.org/officeDocument/2006/docPropsVTypes"/>
</file>