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GVHD Prophylaxis 2020 - PubMed</w:t>
      </w:r>
      <w:br/>
      <w:hyperlink r:id="rId7" w:history="1">
        <w:r>
          <w:rPr>
            <w:color w:val="2980b9"/>
            <w:u w:val="single"/>
          </w:rPr>
          <w:t xml:space="preserve">https://pubmed.ncbi.nlm.nih.gov/33897681/</w:t>
        </w:r>
      </w:hyperlink>
    </w:p>
    <w:p>
      <w:pPr>
        <w:pStyle w:val="Heading1"/>
      </w:pPr>
      <w:bookmarkStart w:id="2" w:name="_Toc2"/>
      <w:r>
        <w:t>Article summary:</w:t>
      </w:r>
      <w:bookmarkEnd w:id="2"/>
    </w:p>
    <w:p>
      <w:pPr>
        <w:jc w:val="both"/>
      </w:pPr>
      <w:r>
        <w:rPr/>
        <w:t xml:space="preserve">1. GVHD is a major complication of allogeneic transplantation, and prevention remains critical to its success.</w:t>
      </w:r>
    </w:p>
    <w:p>
      <w:pPr>
        <w:jc w:val="both"/>
      </w:pPr>
      <w:r>
        <w:rPr/>
        <w:t xml:space="preserve">2. This review discusses the current standards in GVHD prophylaxis, as well as translational advances in the field such as T-cell depletion, modulation of T-cell co-stimulatory pathways, enhancing regulatory T-cells, targeting T-cell trafficking and cytokine pathways.</w:t>
      </w:r>
    </w:p>
    <w:p>
      <w:pPr>
        <w:jc w:val="both"/>
      </w:pPr>
      <w:r>
        <w:rPr/>
        <w:t xml:space="preserve">3. Post-transplant eparinsphamide is becoming an attractive alternative to traditional calcinuerin inhibitor based prophylaxis due to its ability to reduce severe forms of acute and chronic GVHD without compromising other outcomes.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GVHD prophylaxis in 2020, discussing the pathophysiology and immunobiology of GVHD as well as current standards in the field which remain centered around calcineurin inhibitors. The article also covers important translational advances in GVHD prophylaxis such as in-vivo and ex-vivo T-cell depletion alongwith methods of selective T-cell depletion, modulation of T-cell co-stimulatory pathways (checkpoints), enhancing regulatory T-cells (Tregs), targeting T-cell trafficking as well as cytokine pathways. </w:t>
      </w:r>
    </w:p>
    <w:p>
      <w:pPr>
        <w:jc w:val="both"/>
      </w:pPr>
      <w:r>
        <w:rPr/>
        <w:t xml:space="preserve">The article appears to be reliable and trustworthy overall; it is written by experts in the field who have conducted extensive research on the topic, and references are provided for each claim made throughout the text. The authors provide a balanced view on the topic by presenting both sides equally; they discuss both traditional approaches such as calcineurin inhibitors, as well as novel therapies that may be transformative in the field in the near future. Furthermore, potential risks associated with these therapies are noted throughout the text. </w:t>
      </w:r>
    </w:p>
    <w:p>
      <w:pPr>
        <w:jc w:val="both"/>
      </w:pPr>
      <w:r>
        <w:rPr/>
        <w:t xml:space="preserve">The only potential bias present is that some claims made are not supported by evidence; however this does not detract from the overall reliability of the article since these claims are clearly stated to be speculative or hypothetical rather than factual statements.</w:t>
      </w:r>
    </w:p>
    <w:p>
      <w:pPr>
        <w:pStyle w:val="Heading1"/>
      </w:pPr>
      <w:bookmarkStart w:id="5" w:name="_Toc5"/>
      <w:r>
        <w:t>Topics for further research:</w:t>
      </w:r>
      <w:bookmarkEnd w:id="5"/>
    </w:p>
    <w:p>
      <w:pPr>
        <w:spacing w:after="0"/>
        <w:numPr>
          <w:ilvl w:val="0"/>
          <w:numId w:val="2"/>
        </w:numPr>
      </w:pPr>
      <w:r>
        <w:rPr/>
        <w:t xml:space="preserve">GVHD immunobiology</w:t>
      </w:r>
    </w:p>
    <w:p>
      <w:pPr>
        <w:spacing w:after="0"/>
        <w:numPr>
          <w:ilvl w:val="0"/>
          <w:numId w:val="2"/>
        </w:numPr>
      </w:pPr>
      <w:r>
        <w:rPr/>
        <w:t xml:space="preserve">Calcineurin inhibitors GVHD</w:t>
      </w:r>
    </w:p>
    <w:p>
      <w:pPr>
        <w:spacing w:after="0"/>
        <w:numPr>
          <w:ilvl w:val="0"/>
          <w:numId w:val="2"/>
        </w:numPr>
      </w:pPr>
      <w:r>
        <w:rPr/>
        <w:t xml:space="preserve">In-vivo T-cell depletion</w:t>
      </w:r>
    </w:p>
    <w:p>
      <w:pPr>
        <w:spacing w:after="0"/>
        <w:numPr>
          <w:ilvl w:val="0"/>
          <w:numId w:val="2"/>
        </w:numPr>
      </w:pPr>
      <w:r>
        <w:rPr/>
        <w:t xml:space="preserve">Ex-vivo T-cell depletion</w:t>
      </w:r>
    </w:p>
    <w:p>
      <w:pPr>
        <w:spacing w:after="0"/>
        <w:numPr>
          <w:ilvl w:val="0"/>
          <w:numId w:val="2"/>
        </w:numPr>
      </w:pPr>
      <w:r>
        <w:rPr/>
        <w:t xml:space="preserve">T-cell co-stimulatory pathways</w:t>
      </w:r>
    </w:p>
    <w:p>
      <w:pPr>
        <w:numPr>
          <w:ilvl w:val="0"/>
          <w:numId w:val="2"/>
        </w:numPr>
      </w:pPr>
      <w:r>
        <w:rPr/>
        <w:t xml:space="preserve">Regulatory T-cell modulation</w:t>
      </w:r>
    </w:p>
    <w:p>
      <w:pPr>
        <w:pStyle w:val="Heading1"/>
      </w:pPr>
      <w:bookmarkStart w:id="6" w:name="_Toc6"/>
      <w:r>
        <w:t>Report location:</w:t>
      </w:r>
      <w:bookmarkEnd w:id="6"/>
    </w:p>
    <w:p>
      <w:hyperlink r:id="rId8" w:history="1">
        <w:r>
          <w:rPr>
            <w:color w:val="2980b9"/>
            <w:u w:val="single"/>
          </w:rPr>
          <w:t xml:space="preserve">https://www.fullpicture.app/item/9d88230bea50ec3ae5c261b16aa0a23c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026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97681/" TargetMode="External"/><Relationship Id="rId8" Type="http://schemas.openxmlformats.org/officeDocument/2006/relationships/hyperlink" Target="https://www.fullpicture.app/item/9d88230bea50ec3ae5c261b16aa0a2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2023-02-28T02:55:19+01:00</dcterms:created>
  <dcterms:modified xsi:type="dcterms:W3CDTF">2023-02-28T02:55:19+01:00</dcterms:modified>
</cp:coreProperties>
</file>

<file path=docProps/custom.xml><?xml version="1.0" encoding="utf-8"?>
<Properties xmlns="http://schemas.openxmlformats.org/officeDocument/2006/custom-properties" xmlns:vt="http://schemas.openxmlformats.org/officeDocument/2006/docPropsVTypes"/>
</file>