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生成扩散模型漫谈（九）：条件控制生成结果 - 科学空间|Scientific Spaces</w:t>
      </w:r>
      <w:br/>
      <w:hyperlink r:id="rId7" w:history="1">
        <w:r>
          <w:rPr>
            <w:color w:val="2980b9"/>
            <w:u w:val="single"/>
          </w:rPr>
          <w:t xml:space="preserve">https://kexue.fm/archives/9257</w:t>
        </w:r>
      </w:hyperlink>
    </w:p>
    <w:p>
      <w:pPr>
        <w:pStyle w:val="Heading1"/>
      </w:pPr>
      <w:bookmarkStart w:id="2" w:name="_Toc2"/>
      <w:r>
        <w:t>Article summary:</w:t>
      </w:r>
      <w:bookmarkEnd w:id="2"/>
    </w:p>
    <w:p>
      <w:pPr>
        <w:jc w:val="both"/>
      </w:pPr>
      <w:r>
        <w:rPr/>
        <w:t xml:space="preserve">1. This article discusses the practical topic of conditional control generation in diffusion models.</w:t>
      </w:r>
    </w:p>
    <w:p>
      <w:pPr>
        <w:jc w:val="both"/>
      </w:pPr>
      <w:r>
        <w:rPr/>
        <w:t xml:space="preserve">2. There are two ways to generate conditional control: post-modification (Classifier-Guidance) and pre-training (Classifier-Free).</w:t>
      </w:r>
    </w:p>
    <w:p>
      <w:pPr>
        <w:jc w:val="both"/>
      </w:pPr>
      <w:r>
        <w:rPr/>
        <w:t xml:space="preserve">3. The Classifier-Guidance scheme uses a scaling parameter γ to adjust the generation effect, which is understood as improving the focus of the distribution through power operations.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practical topic of conditional control generation in diffusion models, discussing two methods for generating such control - post-modification (Classifier-Guidance) and pre-training (Classifier-Free). The article is well written and provides detailed explanations of each method, as well as an explanation of how the scaling parameter γ can be used to adjust the generation effect.</w:t>
      </w:r>
    </w:p>
    <w:p>
      <w:pPr>
        <w:jc w:val="both"/>
      </w:pPr>
      <w:r>
        <w:rPr/>
        <w:t xml:space="preserve">However, there are some potential issues with the trustworthiness and reliability of this article. Firstly, it does not provide any evidence or sources for its claims, making it difficult to verify their accuracy. Secondly, it does not explore any counterarguments or alternative perspectives on this topic, making it one-sided in its reporting. Thirdly, it does not discuss any potential risks associated with using these methods or any possible drawbacks that could arise from them. Finally, while it does provide a detailed explanation of how to use the scaling parameter γ to adjust the generation effect, it does not explain why this works or what implications this has for other applications.</w:t>
      </w:r>
    </w:p>
    <w:p>
      <w:pPr>
        <w:jc w:val="both"/>
      </w:pPr>
      <w:r>
        <w:rPr/>
        <w:t xml:space="preserve">In conclusion, while this article provides a comprehensive overview of conditional control generation in diffusion models and explains how to use certain parameters to adjust the results obtained from these models, there are some issues with its trustworthiness and reliability due to its lack of evidence for its claims and its one-sided reporting without exploring counterarguments or potential risks associated with using these methods.</w:t>
      </w:r>
    </w:p>
    <w:p>
      <w:pPr>
        <w:pStyle w:val="Heading1"/>
      </w:pPr>
      <w:bookmarkStart w:id="5" w:name="_Toc5"/>
      <w:r>
        <w:t>Topics for further research:</w:t>
      </w:r>
      <w:bookmarkEnd w:id="5"/>
    </w:p>
    <w:p>
      <w:pPr>
        <w:spacing w:after="0"/>
        <w:numPr>
          <w:ilvl w:val="0"/>
          <w:numId w:val="2"/>
        </w:numPr>
      </w:pPr>
      <w:r>
        <w:rPr/>
        <w:t xml:space="preserve">Diffusion models counterarguments</w:t>
      </w:r>
    </w:p>
    <w:p>
      <w:pPr>
        <w:spacing w:after="0"/>
        <w:numPr>
          <w:ilvl w:val="0"/>
          <w:numId w:val="2"/>
        </w:numPr>
      </w:pPr>
      <w:r>
        <w:rPr/>
        <w:t xml:space="preserve">Diffusion models risks</w:t>
      </w:r>
    </w:p>
    <w:p>
      <w:pPr>
        <w:spacing w:after="0"/>
        <w:numPr>
          <w:ilvl w:val="0"/>
          <w:numId w:val="2"/>
        </w:numPr>
      </w:pPr>
      <w:r>
        <w:rPr/>
        <w:t xml:space="preserve">Diffusion models drawbacks</w:t>
      </w:r>
    </w:p>
    <w:p>
      <w:pPr>
        <w:spacing w:after="0"/>
        <w:numPr>
          <w:ilvl w:val="0"/>
          <w:numId w:val="2"/>
        </w:numPr>
      </w:pPr>
      <w:r>
        <w:rPr/>
        <w:t xml:space="preserve">Scaling parameter implications</w:t>
      </w:r>
    </w:p>
    <w:p>
      <w:pPr>
        <w:spacing w:after="0"/>
        <w:numPr>
          <w:ilvl w:val="0"/>
          <w:numId w:val="2"/>
        </w:numPr>
      </w:pPr>
      <w:r>
        <w:rPr/>
        <w:t xml:space="preserve">Classifier-Guidance evidence</w:t>
      </w:r>
    </w:p>
    <w:p>
      <w:pPr>
        <w:numPr>
          <w:ilvl w:val="0"/>
          <w:numId w:val="2"/>
        </w:numPr>
      </w:pPr>
      <w:r>
        <w:rPr/>
        <w:t xml:space="preserve">Classifier-Free evidence</w:t>
      </w:r>
    </w:p>
    <w:p>
      <w:pPr>
        <w:pStyle w:val="Heading1"/>
      </w:pPr>
      <w:bookmarkStart w:id="6" w:name="_Toc6"/>
      <w:r>
        <w:t>Report location:</w:t>
      </w:r>
      <w:bookmarkEnd w:id="6"/>
    </w:p>
    <w:p>
      <w:hyperlink r:id="rId8" w:history="1">
        <w:r>
          <w:rPr>
            <w:color w:val="2980b9"/>
            <w:u w:val="single"/>
          </w:rPr>
          <w:t xml:space="preserve">https://www.fullpicture.app/item/9d95eb9c094192aa5c39f6acc7b709e6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63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xue.fm/archives/9257" TargetMode="External"/><Relationship Id="rId8" Type="http://schemas.openxmlformats.org/officeDocument/2006/relationships/hyperlink" Target="https://www.fullpicture.app/item/9d95eb9c094192aa5c39f6acc7b709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2023-02-26T08:47:52+01:00</dcterms:created>
  <dcterms:modified xsi:type="dcterms:W3CDTF">2023-02-26T08:47:52+01:00</dcterms:modified>
</cp:coreProperties>
</file>

<file path=docProps/custom.xml><?xml version="1.0" encoding="utf-8"?>
<Properties xmlns="http://schemas.openxmlformats.org/officeDocument/2006/custom-properties" xmlns:vt="http://schemas.openxmlformats.org/officeDocument/2006/docPropsVTypes"/>
</file>