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https://pm.yuntsg.com/details.html?pmid=21135059&key=GDF11</w:t></w:r></w:hyperlink></w:p><w:p><w:pPr><w:pStyle w:val="Heading1"/></w:pPr><w:bookmarkStart w:id="2" w:name="_Toc2"/><w:r><w:t>Article summary:</w:t></w:r><w:bookmarkEnd w:id="2"/></w:p><w:p><w:pPr><w:jc w:val="both"/></w:pPr><w:r><w:rPr/><w:t xml:space="preserve">1. Notch signaling plays a role in controlling pancreatic cell differentiation.</w:t></w:r></w:p><w:p><w:pPr><w:jc w:val="both"/></w:pPr><w:r><w:rPr/><w:t xml:space="preserve">2. Ngn3 expression is involved in postnatal beta cell neogenesis induced by the JAK/STAT pathway.</w:t></w:r></w:p><w:p><w:pPr><w:jc w:val="both"/></w:pPr><w:r><w:rPr/><w:t xml:space="preserve">3. Functional gamma-secretase inhibitors reduce beta-amyloid peptide levels in brain and Notch signalling suppresses apoptosis in adult human and mouse pancreatic islet cells.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role of Notch signaling in controlling pancreatic cell differentiation, as well as its involvement in postnatal beta cell neogenesis induced by the JAK/STAT pathway, and its ability to reduce beta-amyloid peptide levels in brain and suppress apoptosis in adult human and mouse pancreatic islet cells. The article is based on five studies that are all published on PubMed, which indicates that the sources used are reliable and trustworthy. However, it should be noted that the article does not provide any counterarguments or explore any potential risks associated with these findings, nor does it present both sides of the argument equally. Additionally, there may be other factors at play that have not been considered or explored, such as environmental influences or genetic predispositions. Furthermore, some of the claims made may be unsupported or one-sided, so further research should be conducted to verify these claims before drawing any conclusions from them.</w:t></w:r></w:p><w:p><w:pPr><w:pStyle w:val="Heading1"/></w:pPr><w:bookmarkStart w:id="5" w:name="_Toc5"/><w:r><w:t>Topics for further research:</w:t></w:r><w:bookmarkEnd w:id="5"/></w:p><w:p><w:pPr><w:spacing w:after="0"/><w:numPr><w:ilvl w:val="0"/><w:numId w:val="2"/></w:numPr></w:pPr><w:r><w:rPr/><w:t xml:space="preserve">Notch signaling and pancreatic cell differentiation</w:t></w:r></w:p><w:p><w:pPr><w:spacing w:after="0"/><w:numPr><w:ilvl w:val="0"/><w:numId w:val="2"/></w:numPr></w:pPr><w:r><w:rPr/><w:t xml:space="preserve">JAK/STAT pathway and postnatal beta cell neogenesis</w:t></w:r></w:p><w:p><w:pPr><w:spacing w:after="0"/><w:numPr><w:ilvl w:val="0"/><w:numId w:val="2"/></w:numPr></w:pPr><w:r><w:rPr/><w:t xml:space="preserve">Notch signaling and beta-amyloid peptide levels</w:t></w:r></w:p><w:p><w:pPr><w:spacing w:after="0"/><w:numPr><w:ilvl w:val="0"/><w:numId w:val="2"/></w:numPr></w:pPr><w:r><w:rPr/><w:t xml:space="preserve">Notch signaling and apoptosis in adult pancreatic islet cells</w:t></w:r></w:p><w:p><w:pPr><w:spacing w:after="0"/><w:numPr><w:ilvl w:val="0"/><w:numId w:val="2"/></w:numPr></w:pPr><w:r><w:rPr/><w:t xml:space="preserve">Environmental influences on Notch signaling</w:t></w:r></w:p><w:p><w:pPr><w:numPr><w:ilvl w:val="0"/><w:numId w:val="2"/></w:numPr></w:pPr><w:r><w:rPr/><w:t xml:space="preserve">Genetic predispositions and Notch signaling</w:t></w:r></w:p><w:p><w:pPr><w:pStyle w:val="Heading1"/></w:pPr><w:bookmarkStart w:id="6" w:name="_Toc6"/><w:r><w:t>Report location:</w:t></w:r><w:bookmarkEnd w:id="6"/></w:p><w:p><w:hyperlink r:id="rId8" w:history="1"><w:r><w:rPr><w:color w:val="2980b9"/><w:u w:val="single"/></w:rPr><w:t xml:space="preserve">https://www.fullpicture.app/item/9d968a75f0754adf8c101baf359691a1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8CF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21135059&amp;key=GDF11" TargetMode="External"/><Relationship Id="rId8" Type="http://schemas.openxmlformats.org/officeDocument/2006/relationships/hyperlink" Target="https://www.fullpicture.app/item/9d968a75f0754adf8c101baf359691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2023-02-28T17:43:58+01:00</dcterms:created>
  <dcterms:modified xsi:type="dcterms:W3CDTF">2023-02-28T17:43:58+01:00</dcterms:modified>
</cp:coreProperties>
</file>

<file path=docProps/custom.xml><?xml version="1.0" encoding="utf-8"?>
<Properties xmlns="http://schemas.openxmlformats.org/officeDocument/2006/custom-properties" xmlns:vt="http://schemas.openxmlformats.org/officeDocument/2006/docPropsVTypes"/>
</file>