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vitro functional analysis of gRNA sites regulating assembly of hepatitis B virus | Communications Biology</w:t>
      </w:r>
      <w:br/>
      <w:hyperlink r:id="rId7" w:history="1">
        <w:r>
          <w:rPr>
            <w:color w:val="2980b9"/>
            <w:u w:val="single"/>
          </w:rPr>
          <w:t xml:space="preserve">https://www.nature.com/articles/s42003-021-02897-2</w:t>
        </w:r>
      </w:hyperlink>
    </w:p>
    <w:p>
      <w:pPr>
        <w:pStyle w:val="Heading1"/>
      </w:pPr>
      <w:bookmarkStart w:id="2" w:name="_Toc2"/>
      <w:r>
        <w:t>Article summary:</w:t>
      </w:r>
      <w:bookmarkEnd w:id="2"/>
    </w:p>
    <w:p>
      <w:pPr>
        <w:jc w:val="both"/>
      </w:pPr>
      <w:r>
        <w:rPr/>
        <w:t xml:space="preserve">1. Hepatitis B Virus (HBV) is a global health challenge, infecting over 2 billion people worldwide and leading to ~700,000 deaths annually.</w:t>
      </w:r>
    </w:p>
    <w:p>
      <w:pPr>
        <w:jc w:val="both"/>
      </w:pPr>
      <w:r>
        <w:rPr/>
        <w:t xml:space="preserve">2. Previously, RNA SELEX was used to isolate aptamers whose sequences align with genomic sequences in the cognate pgRNA of HBV strain NC_003977.1.</w:t>
      </w:r>
    </w:p>
    <w:p>
      <w:pPr>
        <w:jc w:val="both"/>
      </w:pPr>
      <w:r>
        <w:rPr/>
        <w:t xml:space="preserve">3. This study identified homologous PSs in a commercially-available strain variant (JQ707375.1), which regulate in vitro assembly of T = 3 and T = 4 nucleocapsid-like particles (NCPs).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functional analysis of gRNA sites regulating assembly of hepatitis B virus (HBV). The article is well written and provides a comprehensive overview of the current understanding of HBV infection and its associated challenges. The authors provide evidence from multiple sources to support their claims, including references to scientific studies, data from clinical trials, and other relevant information.</w:t>
      </w:r>
    </w:p>
    <w:p>
      <w:pPr>
        <w:jc w:val="both"/>
      </w:pPr>
      <w:r>
        <w:rPr/>
        <w:t xml:space="preserve">The article does not appear to be biased or one-sided in its reporting; it presents both sides equally and provides evidence for each claim made. Furthermore, the authors have explored counterarguments and provided evidence for their claims throughout the article. There is no promotional content present in the article either; instead, it focuses on providing an objective overview of the current understanding of HBV infection and its associated challenges.</w:t>
      </w:r>
    </w:p>
    <w:p>
      <w:pPr>
        <w:jc w:val="both"/>
      </w:pPr>
      <w:r>
        <w:rPr/>
        <w:t xml:space="preserve">The only potential issue with this article is that it does not discuss any possible risks associated with HBV infection or treatment options available for chronically infected patients. However, this is likely due to the scope of the article being focused on functional analysis rather than risk assessment or treatment options available for HBV infection.</w:t>
      </w:r>
    </w:p>
    <w:p>
      <w:pPr>
        <w:pStyle w:val="Heading1"/>
      </w:pPr>
      <w:bookmarkStart w:id="5" w:name="_Toc5"/>
      <w:r>
        <w:t>Topics for further research:</w:t>
      </w:r>
      <w:bookmarkEnd w:id="5"/>
    </w:p>
    <w:p>
      <w:pPr>
        <w:spacing w:after="0"/>
        <w:numPr>
          <w:ilvl w:val="0"/>
          <w:numId w:val="2"/>
        </w:numPr>
      </w:pPr>
      <w:r>
        <w:rPr/>
        <w:t xml:space="preserve">Risk factors associated with HBV infection</w:t>
      </w:r>
    </w:p>
    <w:p>
      <w:pPr>
        <w:spacing w:after="0"/>
        <w:numPr>
          <w:ilvl w:val="0"/>
          <w:numId w:val="2"/>
        </w:numPr>
      </w:pPr>
      <w:r>
        <w:rPr/>
        <w:t xml:space="preserve">Treatment options for chronic HBV infection</w:t>
      </w:r>
    </w:p>
    <w:p>
      <w:pPr>
        <w:spacing w:after="0"/>
        <w:numPr>
          <w:ilvl w:val="0"/>
          <w:numId w:val="2"/>
        </w:numPr>
      </w:pPr>
      <w:r>
        <w:rPr/>
        <w:t xml:space="preserve">Clinical trials for HBV infection</w:t>
      </w:r>
    </w:p>
    <w:p>
      <w:pPr>
        <w:spacing w:after="0"/>
        <w:numPr>
          <w:ilvl w:val="0"/>
          <w:numId w:val="2"/>
        </w:numPr>
      </w:pPr>
      <w:r>
        <w:rPr/>
        <w:t xml:space="preserve">Prevention of HBV infection</w:t>
      </w:r>
    </w:p>
    <w:p>
      <w:pPr>
        <w:spacing w:after="0"/>
        <w:numPr>
          <w:ilvl w:val="0"/>
          <w:numId w:val="2"/>
        </w:numPr>
      </w:pPr>
      <w:r>
        <w:rPr/>
        <w:t xml:space="preserve">Epidemiology of HBV infection</w:t>
      </w:r>
    </w:p>
    <w:p>
      <w:pPr>
        <w:numPr>
          <w:ilvl w:val="0"/>
          <w:numId w:val="2"/>
        </w:numPr>
      </w:pPr>
      <w:r>
        <w:rPr/>
        <w:t xml:space="preserve">Immunological response to HBV infection</w:t>
      </w:r>
    </w:p>
    <w:p>
      <w:pPr>
        <w:pStyle w:val="Heading1"/>
      </w:pPr>
      <w:bookmarkStart w:id="6" w:name="_Toc6"/>
      <w:r>
        <w:t>Report location:</w:t>
      </w:r>
      <w:bookmarkEnd w:id="6"/>
    </w:p>
    <w:p>
      <w:hyperlink r:id="rId8" w:history="1">
        <w:r>
          <w:rPr>
            <w:color w:val="2980b9"/>
            <w:u w:val="single"/>
          </w:rPr>
          <w:t xml:space="preserve">https://www.fullpicture.app/item/9da431ed89078cafe179aa721f3c5f9d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3F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3-021-02897-2" TargetMode="External"/><Relationship Id="rId8" Type="http://schemas.openxmlformats.org/officeDocument/2006/relationships/hyperlink" Target="https://www.fullpicture.app/item/9da431ed89078cafe179aa721f3c5f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2023-02-21T07:52:03+01:00</dcterms:created>
  <dcterms:modified xsi:type="dcterms:W3CDTF">2023-02-21T07:52:03+01:00</dcterms:modified>
</cp:coreProperties>
</file>

<file path=docProps/custom.xml><?xml version="1.0" encoding="utf-8"?>
<Properties xmlns="http://schemas.openxmlformats.org/officeDocument/2006/custom-properties" xmlns:vt="http://schemas.openxmlformats.org/officeDocument/2006/docPropsVTypes"/>
</file>