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Intramolecular Cyclization: A Convenient Strategy to Realize Efficient BT.2020 Blue Multi‐Resonance Emitter for Organic Light‐Emitting Diodes - Cao - 2023 - Angewandte Chemie International Edition - Wiley Online Library</w:t>
      </w:r>
      <w:br/>
      <w:hyperlink r:id="rId7" w:history="1">
        <w:r>
          <w:rPr>
            <w:color w:val="2980b9"/>
            <w:u w:val="single"/>
          </w:rPr>
          <w:t xml:space="preserve">https://onlinelibrary.wiley.com/doi/10.1002/anie.202215226</w:t>
        </w:r>
      </w:hyperlink>
    </w:p>
    <w:p>
      <w:pPr>
        <w:pStyle w:val="Heading1"/>
      </w:pPr>
      <w:bookmarkStart w:id="2" w:name="_Toc2"/>
      <w:r>
        <w:t>Article summary:</w:t>
      </w:r>
      <w:bookmarkEnd w:id="2"/>
    </w:p>
    <w:p>
      <w:pPr>
        <w:jc w:val="both"/>
      </w:pPr>
      <w:r>
        <w:rPr/>
        <w:t xml:space="preserve">1. The demand for ultrahigh-definition displays has driven researchers to pursue red, green, and blue (RGB) emitters with color index meeting the standard of Broadcast Service Television 2020 (BT.2020).</w:t>
      </w:r>
    </w:p>
    <w:p>
      <w:pPr>
        <w:jc w:val="both"/>
      </w:pPr>
      <w:r>
        <w:rPr/>
        <w:t xml:space="preserve">2. Strategies such as increasing molecular rigidity, strengthening the resonant effect, and inhibiting bending and rocking can reduce the FWHM of an emission profile.</w:t>
      </w:r>
    </w:p>
    <w:p>
      <w:pPr>
        <w:jc w:val="both"/>
      </w:pPr>
      <w:r>
        <w:rPr/>
        <w:t xml:space="preserve">3. A new emitter, 2,5,9-tri-tert-butylbenzo[8,1]indolizino[2,3,4,5,6-defg]acridine-7,11-dione (CZ2CO), presents deep blue emission with an ultranarrow FWHM meeting the BT.2020 standard.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research on intramolecular cyclization as a convenient strategy to realize efficient BT.2020 blue multi‐resonance emitters for organic light‐emitting diodes. The article provides a comprehensive overview of the strategies used to reduce the full width at half maximum (FWHM) of an emission profile and introduces a novel emitter that meets the BT.2020 standard for deep blue emission with an ultranarrow FWHM. The article also provides evidence for its claims in the form of experimental details and figures that support its findings.</w:t>
      </w:r>
    </w:p>
    <w:p>
      <w:pPr>
        <w:jc w:val="both"/>
      </w:pPr>
      <w:r>
        <w:rPr/>
        <w:t xml:space="preserve">However, there are some potential biases in the article that should be noted. For example, while it does provide evidence for its claims in terms of experimental details and figures supporting its findings, it does not explore any counterarguments or present both sides equally when discussing strategies used to reduce FWHM or introduce CZ2CO as a novel emitter that meets BT.2020 standards for deep blue emission with an ultranarrow FWHM. Additionally, there is no discussion of possible risks associated with using CZ2CO as a terminal emitter or any mention of potential drawbacks or limitations associated with this strategy overall. </w:t>
      </w:r>
    </w:p>
    <w:p>
      <w:pPr>
        <w:jc w:val="both"/>
      </w:pPr>
      <w:r>
        <w:rPr/>
        <w:t xml:space="preserve">In conclusion, while this article is generally reliable and trustworthy in its reporting on intramolecular cyclization as a convenient strategy to realize efficient BT.2020 blue multi‐resonance emitters for organic light‐emitting diodes, there are some potential biases that should be noted when evaluating its trustworthiness and reliability such as lack of exploration into counterarguments or presentation of both sides equally when discussing strategies used to reduce</w:t>
      </w:r>
    </w:p>
    <w:p>
      <w:pPr>
        <w:pStyle w:val="Heading1"/>
      </w:pPr>
      <w:bookmarkStart w:id="5" w:name="_Toc5"/>
      <w:r>
        <w:t>Topics for further research:</w:t>
      </w:r>
      <w:bookmarkEnd w:id="5"/>
    </w:p>
    <w:p>
      <w:pPr>
        <w:spacing w:after="0"/>
        <w:numPr>
          <w:ilvl w:val="0"/>
          <w:numId w:val="2"/>
        </w:numPr>
      </w:pPr>
      <w:r>
        <w:rPr/>
        <w:t xml:space="preserve">Risks associated with CZ2CO terminal emitter</w:t>
      </w:r>
    </w:p>
    <w:p>
      <w:pPr>
        <w:spacing w:after="0"/>
        <w:numPr>
          <w:ilvl w:val="0"/>
          <w:numId w:val="2"/>
        </w:numPr>
      </w:pPr>
      <w:r>
        <w:rPr/>
        <w:t xml:space="preserve">Limitations of intramolecular cyclization strategy</w:t>
      </w:r>
    </w:p>
    <w:p>
      <w:pPr>
        <w:spacing w:after="0"/>
        <w:numPr>
          <w:ilvl w:val="0"/>
          <w:numId w:val="2"/>
        </w:numPr>
      </w:pPr>
      <w:r>
        <w:rPr/>
        <w:t xml:space="preserve">Counterarguments to reducing FWHM</w:t>
      </w:r>
    </w:p>
    <w:p>
      <w:pPr>
        <w:spacing w:after="0"/>
        <w:numPr>
          <w:ilvl w:val="0"/>
          <w:numId w:val="2"/>
        </w:numPr>
      </w:pPr>
      <w:r>
        <w:rPr/>
        <w:t xml:space="preserve">Advantages of BT.2020 blue multi-resonance emitters</w:t>
      </w:r>
    </w:p>
    <w:p>
      <w:pPr>
        <w:spacing w:after="0"/>
        <w:numPr>
          <w:ilvl w:val="0"/>
          <w:numId w:val="2"/>
        </w:numPr>
      </w:pPr>
      <w:r>
        <w:rPr/>
        <w:t xml:space="preserve">Organic light-emitting diodes safety</w:t>
      </w:r>
    </w:p>
    <w:p>
      <w:pPr>
        <w:numPr>
          <w:ilvl w:val="0"/>
          <w:numId w:val="2"/>
        </w:numPr>
      </w:pPr>
      <w:r>
        <w:rPr/>
        <w:t xml:space="preserve">Alternatives to intramolecular cyclization strategy</w:t>
      </w:r>
    </w:p>
    <w:p>
      <w:pPr>
        <w:pStyle w:val="Heading1"/>
      </w:pPr>
      <w:bookmarkStart w:id="6" w:name="_Toc6"/>
      <w:r>
        <w:t>Report location:</w:t>
      </w:r>
      <w:bookmarkEnd w:id="6"/>
    </w:p>
    <w:p>
      <w:hyperlink r:id="rId8" w:history="1">
        <w:r>
          <w:rPr>
            <w:color w:val="2980b9"/>
            <w:u w:val="single"/>
          </w:rPr>
          <w:t xml:space="preserve">https://www.fullpicture.app/item/9dc0bb4c40189ebbf2949c5ea3cc6642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D3B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nie.202215226" TargetMode="External"/><Relationship Id="rId8" Type="http://schemas.openxmlformats.org/officeDocument/2006/relationships/hyperlink" Target="https://www.fullpicture.app/item/9dc0bb4c40189ebbf2949c5ea3cc66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2023-02-27T06:05:41+01:00</dcterms:created>
  <dcterms:modified xsi:type="dcterms:W3CDTF">2023-02-27T06:05:41+01:00</dcterms:modified>
</cp:coreProperties>
</file>

<file path=docProps/custom.xml><?xml version="1.0" encoding="utf-8"?>
<Properties xmlns="http://schemas.openxmlformats.org/officeDocument/2006/custom-properties" xmlns:vt="http://schemas.openxmlformats.org/officeDocument/2006/docPropsVTypes"/>
</file>