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Cadmium induces actin cytoskeleton alterations and dysfunction in Neuro‐2a cells - Ge - 2019 - Environmental Toxicology - Wiley Online Library</w:t>
      </w:r>
      <w:br/>
      <w:hyperlink r:id="rId7" w:history="1">
        <w:r>
          <w:rPr>
            <w:color w:val="2980b9"/>
            <w:u w:val="single"/>
          </w:rPr>
          <w:t xml:space="preserve">https://onlinelibrary.wiley.com/doi/10.1002/tox.22700</w:t>
        </w:r>
      </w:hyperlink>
    </w:p>
    <w:p>
      <w:pPr>
        <w:pStyle w:val="Heading1"/>
      </w:pPr>
      <w:bookmarkStart w:id="2" w:name="_Toc2"/>
      <w:r>
        <w:t>Article summary:</w:t>
      </w:r>
      <w:bookmarkEnd w:id="2"/>
    </w:p>
    <w:p>
      <w:pPr>
        <w:jc w:val="both"/>
      </w:pPr>
      <w:r>
        <w:rPr/>
        <w:t xml:space="preserve">1. Cadmium (Cd) is a toxic element that can affect human health, particularly those living in industrialized regions. It has been linked to various diseases including impaired renal function, decreased bone mineral density, reproductive toxicity, and neurotoxicity.</w:t>
      </w:r>
    </w:p>
    <w:p>
      <w:pPr>
        <w:jc w:val="both"/>
      </w:pPr>
      <w:r>
        <w:rPr/>
        <w:t xml:space="preserve">2. Cd exposure can lead to structural damage in nerve cells, causing changes in morphology and increased cell death. It can also disrupt the cytoskeletal structure of nerve cells, affecting their functions and potentially leading to neurodegenerative diseases.</w:t>
      </w:r>
    </w:p>
    <w:p>
      <w:pPr>
        <w:jc w:val="both"/>
      </w:pPr>
      <w:r>
        <w:rPr/>
        <w:t xml:space="preserve">3. The study found that Cd treatment damaged Neuro-2a cells by disrupting axonal growth and inhibiting neurotransmitter release. This provides insights into the pathogenesis of Cd-induced damage in nerve cells and lays the foundation for future research.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"Cadmium induces actin cytoskeleton alterations and dysfunction in Neuro-2a cells" discusses the neurotoxic effects of cadmium (Cd) exposure on Neuro-2a cells. While the article provides some valuable information about the potential harmful effects of Cd on neuronal cells, there are several aspects that need to be critically analyzed.</w:t>
      </w:r>
    </w:p>
    <w:p>
      <w:pPr>
        <w:jc w:val="both"/>
      </w:pPr>
      <w:r>
        <w:rPr/>
        <w:t xml:space="preserve"/>
      </w:r>
    </w:p>
    <w:p>
      <w:pPr>
        <w:jc w:val="both"/>
      </w:pPr>
      <w:r>
        <w:rPr/>
        <w:t xml:space="preserve">Firstly, the article mentions that Cd is an occupationally and environmentally relevant toxic element, but it does not provide any specific evidence or data to support this claim. It would have been beneficial to include references or studies that demonstrate the widespread presence of Cd in occupational settings or environmental samples.</w:t>
      </w:r>
    </w:p>
    <w:p>
      <w:pPr>
        <w:jc w:val="both"/>
      </w:pPr>
      <w:r>
        <w:rPr/>
        <w:t xml:space="preserve"/>
      </w:r>
    </w:p>
    <w:p>
      <w:pPr>
        <w:jc w:val="both"/>
      </w:pPr>
      <w:r>
        <w:rPr/>
        <w:t xml:space="preserve">Secondly, the article states that Cd has a half-life period of more than 15 years in the human body, which may result in a high incidence of Cd-related diseases. However, no supporting evidence or references are provided to back up this claim. It is important to note that Cd toxicity and its long-term effects on human health can vary depending on various factors such as exposure levels, duration, and individual susceptibility.</w:t>
      </w:r>
    </w:p>
    <w:p>
      <w:pPr>
        <w:jc w:val="both"/>
      </w:pPr>
      <w:r>
        <w:rPr/>
        <w:t xml:space="preserve"/>
      </w:r>
    </w:p>
    <w:p>
      <w:pPr>
        <w:jc w:val="both"/>
      </w:pPr>
      <w:r>
        <w:rPr/>
        <w:t xml:space="preserve">Furthermore, the article mentions that exposure to Cd can severely affect the functions of the nervous system with symptoms including headache and vertigo, olfactory dysfunction, parkinsonian-like symptoms, peripheral neuropathy, decreased equilibrium, decreased ability to concentrate, and learning disabilities. While these symptoms have been reported in some studies, it is crucial to acknowledge that they may not be solely attributed to Cd exposure and could be influenced by other factors as well.</w:t>
      </w:r>
    </w:p>
    <w:p>
      <w:pPr>
        <w:jc w:val="both"/>
      </w:pPr>
      <w:r>
        <w:rPr/>
        <w:t xml:space="preserve"/>
      </w:r>
    </w:p>
    <w:p>
      <w:pPr>
        <w:jc w:val="both"/>
      </w:pPr>
      <w:r>
        <w:rPr/>
        <w:t xml:space="preserve">Additionally, the article suggests that elevated levels of Ca2+ resulting from Cd exposure induce reactive oxygen species (ROS) generation and trigger apoptosis in neurons. Although this mechanism has been proposed in previous studies, no specific evidence or experimental data from Neuro-2a cells is presented in this article to support this claim.</w:t>
      </w:r>
    </w:p>
    <w:p>
      <w:pPr>
        <w:jc w:val="both"/>
      </w:pPr>
      <w:r>
        <w:rPr/>
        <w:t xml:space="preserve"/>
      </w:r>
    </w:p>
    <w:p>
      <w:pPr>
        <w:jc w:val="both"/>
      </w:pPr>
      <w:r>
        <w:rPr/>
        <w:t xml:space="preserve">Moreover, while the article discusses the impact of Cd treatment on axonal growth and neurotransmitter release in Neuro-2a cells, it does not provide a comprehensive analysis of the underlying molecular mechanisms or signaling pathways involved. This limits the understanding of how Cd specifically affects the actin cytoskeleton and neuronal function.</w:t>
      </w:r>
    </w:p>
    <w:p>
      <w:pPr>
        <w:jc w:val="both"/>
      </w:pPr>
      <w:r>
        <w:rPr/>
        <w:t xml:space="preserve"/>
      </w:r>
    </w:p>
    <w:p>
      <w:pPr>
        <w:jc w:val="both"/>
      </w:pPr>
      <w:r>
        <w:rPr/>
        <w:t xml:space="preserve">Furthermore, the article does not mention any potential counterarguments or alternative explanations for the observed effects of Cd on Neuro-2a cells. It is important to consider other factors that may contribute to the observed cellular alterations and dysfunction, such as indirect effects mediated by oxidative stress or disruption of other cellular processes.</w:t>
      </w:r>
    </w:p>
    <w:p>
      <w:pPr>
        <w:jc w:val="both"/>
      </w:pPr>
      <w:r>
        <w:rPr/>
        <w:t xml:space="preserve"/>
      </w:r>
    </w:p>
    <w:p>
      <w:pPr>
        <w:jc w:val="both"/>
      </w:pPr>
      <w:r>
        <w:rPr/>
        <w:t xml:space="preserve">Lastly, it is worth noting that this article appears to be focused on presenting the negative effects of Cd exposure on Neuro-2a cells without discussing any potential preventive or protective measures. While it is important to highlight the risks associated with Cd exposure, it would have been beneficial to include information about strategies to mitigate these risks or potential therapeutic interventions.</w:t>
      </w:r>
    </w:p>
    <w:p>
      <w:pPr>
        <w:jc w:val="both"/>
      </w:pPr>
      <w:r>
        <w:rPr/>
        <w:t xml:space="preserve"/>
      </w:r>
    </w:p>
    <w:p>
      <w:pPr>
        <w:jc w:val="both"/>
      </w:pPr>
      <w:r>
        <w:rPr/>
        <w:t xml:space="preserve">In conclusion, while this article provides some insights into the neurotoxic effects of Cd exposure on Neuro-2a cells, there are several limitations and areas that need further exploration. The lack of specific experimental data, unsupported claims, missing evidence for certain claims, and absence of counterarguments weaken the overall credibility and reliability of the article. A more balanced and comprehensive analysis would have provided a more robust understanding of Cd-induced neurotoxicity.</w:t>
      </w:r>
    </w:p>
    <w:p>
      <w:pPr>
        <w:pStyle w:val="Heading1"/>
      </w:pPr>
      <w:bookmarkStart w:id="5" w:name="_Toc5"/>
      <w:r>
        <w:t>Topics for further research:</w:t>
      </w:r>
      <w:bookmarkEnd w:id="5"/>
    </w:p>
    <w:p>
      <w:pPr>
        <w:spacing w:after="0"/>
        <w:numPr>
          <w:ilvl w:val="0"/>
          <w:numId w:val="2"/>
        </w:numPr>
      </w:pPr>
      <w:r>
        <w:rPr/>
        <w:t xml:space="preserve">Occupational and environmental sources of cadmium exposure
</w:t>
      </w:r>
    </w:p>
    <w:p>
      <w:pPr>
        <w:spacing w:after="0"/>
        <w:numPr>
          <w:ilvl w:val="0"/>
          <w:numId w:val="2"/>
        </w:numPr>
      </w:pPr>
      <w:r>
        <w:rPr/>
        <w:t xml:space="preserve">Long-term effects of cadmium on human health
</w:t>
      </w:r>
    </w:p>
    <w:p>
      <w:pPr>
        <w:spacing w:after="0"/>
        <w:numPr>
          <w:ilvl w:val="0"/>
          <w:numId w:val="2"/>
        </w:numPr>
      </w:pPr>
      <w:r>
        <w:rPr/>
        <w:t xml:space="preserve">Mechanisms of cadmium-induced neurotoxicity
</w:t>
      </w:r>
    </w:p>
    <w:p>
      <w:pPr>
        <w:spacing w:after="0"/>
        <w:numPr>
          <w:ilvl w:val="0"/>
          <w:numId w:val="2"/>
        </w:numPr>
      </w:pPr>
      <w:r>
        <w:rPr/>
        <w:t xml:space="preserve">Molecular pathways involved in cadmium-induced actin cytoskeleton alterations
</w:t>
      </w:r>
    </w:p>
    <w:p>
      <w:pPr>
        <w:spacing w:after="0"/>
        <w:numPr>
          <w:ilvl w:val="0"/>
          <w:numId w:val="2"/>
        </w:numPr>
      </w:pPr>
      <w:r>
        <w:rPr/>
        <w:t xml:space="preserve">Potential protective measures against cadmium toxicity
</w:t>
      </w:r>
    </w:p>
    <w:p>
      <w:pPr>
        <w:numPr>
          <w:ilvl w:val="0"/>
          <w:numId w:val="2"/>
        </w:numPr>
      </w:pPr>
      <w:r>
        <w:rPr/>
        <w:t xml:space="preserve">Alternative explanations for observed effects of cadmium on neuronal cells</w:t>
      </w:r>
    </w:p>
    <w:p>
      <w:pPr>
        <w:pStyle w:val="Heading1"/>
      </w:pPr>
      <w:bookmarkStart w:id="6" w:name="_Toc6"/>
      <w:r>
        <w:t>Report location:</w:t>
      </w:r>
      <w:bookmarkEnd w:id="6"/>
    </w:p>
    <w:p>
      <w:hyperlink r:id="rId8" w:history="1">
        <w:r>
          <w:rPr>
            <w:color w:val="2980b9"/>
            <w:u w:val="single"/>
          </w:rPr>
          <w:t xml:space="preserve">https://www.fullpicture.app/item/9dc41a2bb30e5455f5364cc291034850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AB8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tox.22700" TargetMode="External"/><Relationship Id="rId8" Type="http://schemas.openxmlformats.org/officeDocument/2006/relationships/hyperlink" Target="https://www.fullpicture.app/item/9dc41a2bb30e5455f5364cc2910348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2024-05-13T06:06:39+02:00</dcterms:created>
  <dcterms:modified xsi:type="dcterms:W3CDTF">2024-05-13T06:06:39+02:00</dcterms:modified>
</cp:coreProperties>
</file>

<file path=docProps/custom.xml><?xml version="1.0" encoding="utf-8"?>
<Properties xmlns="http://schemas.openxmlformats.org/officeDocument/2006/custom-properties" xmlns:vt="http://schemas.openxmlformats.org/officeDocument/2006/docPropsVTypes"/>
</file>