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基于壳聚糖的热敏支架装载骨髓来源的间充质干细胞促进脊髓损伤小鼠的运动功能恢复 - PubMed</w:t>
      </w:r>
      <w:br/>
      <w:hyperlink r:id="rId7" w:history="1">
        <w:r>
          <w:rPr>
            <w:color w:val="2980b9"/>
            <w:u w:val="single"/>
          </w:rPr>
          <w:t xml:space="preserve">https://pubmed.ncbi.nlm.nih.gov/32079004/</w:t>
        </w:r>
      </w:hyperlink>
    </w:p>
    <w:p>
      <w:pPr>
        <w:pStyle w:val="Heading1"/>
      </w:pPr>
      <w:bookmarkStart w:id="2" w:name="_Toc2"/>
      <w:r>
        <w:t>Article summary:</w:t>
      </w:r>
      <w:bookmarkEnd w:id="2"/>
    </w:p>
    <w:p>
      <w:pPr>
        <w:jc w:val="both"/>
      </w:pPr>
      <w:r>
        <w:rPr/>
        <w:t xml:space="preserve">1. This study developed a new thermosensitive composite hydrogel based on chitosan, hydroxyethyl cellulose, collagen and β-glycerophosphate to encapsulate mouse bone marrow-derived mesenchymal stem cells (BMSCs) for improved treatment of spinal cord injury in mice.</w:t>
      </w:r>
    </w:p>
    <w:p>
      <w:pPr>
        <w:jc w:val="both"/>
      </w:pPr>
      <w:r>
        <w:rPr/>
        <w:t xml:space="preserve">2. The composite hydrogel had good cell compatibility with mouse BMSCs as demonstrated by live/dead staining, minimized inflammation in vivo as demonstrated by safranin and hematoxylin staining, and had suitable rheological behavior ranging from 100 to 1000 Pa similar to that of neural tissue.</w:t>
      </w:r>
    </w:p>
    <w:p>
      <w:pPr>
        <w:jc w:val="both"/>
      </w:pPr>
      <w:r>
        <w:rPr/>
        <w:t xml:space="preserve">3. Animal experiments showed that the BMSC-loaded CS-HEC-Col/GP hydrogel enhanced survival or proliferation of endogenous neural cells through secretion of neurotrophic factors and inhibition of cell apoptosis, thus promoting recovery of hindlimb motor function in spinal cord injury mice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such as live/dead staining, safranin and hematoxylin staining, and rheological behavior testing to demonstrate the efficacy of the new thermosensitive composite hydrogel for treating spinal cord injuries in mice. The article also provides evidence from animal experiments showing that the BMSC-loaded CS-HEC-Col/GP hydrogel enhances survival or proliferation of endogenous neural cells through secretion of neurotrophic factors and inhibition of cell apoptosis.</w:t>
      </w:r>
    </w:p>
    <w:p>
      <w:pPr>
        <w:jc w:val="both"/>
      </w:pPr>
      <w:r>
        <w:rPr/>
        <w:t xml:space="preserve">However, there are some potential biases in the article which should be noted. For example, the authors do not explore any possible risks associated with using this new hydrogel for treating spinal cord injuries in mice. Additionally, they do not present both sides equally; while they provide evidence for their claims about the efficacy of their new hydrogel, they do not discuss any potential counterarguments or alternative treatments which could be used instead. Furthermore, there is no mention of any promotional content or partiality in the article which could influence readers’ opinions about the new hydrogel treatment method presented here.</w:t>
      </w:r>
    </w:p>
    <w:p>
      <w:pPr>
        <w:pStyle w:val="Heading1"/>
      </w:pPr>
      <w:bookmarkStart w:id="5" w:name="_Toc5"/>
      <w:r>
        <w:t>Topics for further research:</w:t>
      </w:r>
      <w:bookmarkEnd w:id="5"/>
    </w:p>
    <w:p>
      <w:pPr>
        <w:spacing w:after="0"/>
        <w:numPr>
          <w:ilvl w:val="0"/>
          <w:numId w:val="2"/>
        </w:numPr>
      </w:pPr>
      <w:r>
        <w:rPr/>
        <w:t xml:space="preserve">Spinal cord injury treatment risks</w:t>
      </w:r>
    </w:p>
    <w:p>
      <w:pPr>
        <w:spacing w:after="0"/>
        <w:numPr>
          <w:ilvl w:val="0"/>
          <w:numId w:val="2"/>
        </w:numPr>
      </w:pPr>
      <w:r>
        <w:rPr/>
        <w:t xml:space="preserve">Alternative treatments for spinal cord injuries</w:t>
      </w:r>
    </w:p>
    <w:p>
      <w:pPr>
        <w:spacing w:after="0"/>
        <w:numPr>
          <w:ilvl w:val="0"/>
          <w:numId w:val="2"/>
        </w:numPr>
      </w:pPr>
      <w:r>
        <w:rPr/>
        <w:t xml:space="preserve">Neurotrophic factor secretion</w:t>
      </w:r>
    </w:p>
    <w:p>
      <w:pPr>
        <w:spacing w:after="0"/>
        <w:numPr>
          <w:ilvl w:val="0"/>
          <w:numId w:val="2"/>
        </w:numPr>
      </w:pPr>
      <w:r>
        <w:rPr/>
        <w:t xml:space="preserve">Cell apoptosis inhibition</w:t>
      </w:r>
    </w:p>
    <w:p>
      <w:pPr>
        <w:spacing w:after="0"/>
        <w:numPr>
          <w:ilvl w:val="0"/>
          <w:numId w:val="2"/>
        </w:numPr>
      </w:pPr>
      <w:r>
        <w:rPr/>
        <w:t xml:space="preserve">BMSC-loaded hydrogel efficacy</w:t>
      </w:r>
    </w:p>
    <w:p>
      <w:pPr>
        <w:numPr>
          <w:ilvl w:val="0"/>
          <w:numId w:val="2"/>
        </w:numPr>
      </w:pPr>
      <w:r>
        <w:rPr/>
        <w:t xml:space="preserve">Rheological behavior testing</w:t>
      </w:r>
    </w:p>
    <w:p>
      <w:pPr>
        <w:pStyle w:val="Heading1"/>
      </w:pPr>
      <w:bookmarkStart w:id="6" w:name="_Toc6"/>
      <w:r>
        <w:t>Report location:</w:t>
      </w:r>
      <w:bookmarkEnd w:id="6"/>
    </w:p>
    <w:p>
      <w:hyperlink r:id="rId8" w:history="1">
        <w:r>
          <w:rPr>
            <w:color w:val="2980b9"/>
            <w:u w:val="single"/>
          </w:rPr>
          <w:t xml:space="preserve">https://www.fullpicture.app/item/9dd041e7dcff77c3a88cb5ef762f95bd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8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79004/" TargetMode="External"/><Relationship Id="rId8" Type="http://schemas.openxmlformats.org/officeDocument/2006/relationships/hyperlink" Target="https://www.fullpicture.app/item/9dd041e7dcff77c3a88cb5ef762f9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2023-02-20T18:25:33+01:00</dcterms:created>
  <dcterms:modified xsi:type="dcterms:W3CDTF">2023-02-20T18:25:33+01:00</dcterms:modified>
</cp:coreProperties>
</file>

<file path=docProps/custom.xml><?xml version="1.0" encoding="utf-8"?>
<Properties xmlns="http://schemas.openxmlformats.org/officeDocument/2006/custom-properties" xmlns:vt="http://schemas.openxmlformats.org/officeDocument/2006/docPropsVTypes"/>
</file>