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Swelling-induced telephone cord blisters in hydrogel films - ScienceDirect</w:t>
      </w:r>
      <w:br/>
      <w:hyperlink r:id="rId7" w:history="1">
        <w:r>
          <w:rPr>
            <w:color w:val="2980b9"/>
            <w:u w:val="single"/>
          </w:rPr>
          <w:t xml:space="preserve">https://www.sciencedirect.com/science/article/pii/S026382232101343X</w:t>
        </w:r>
      </w:hyperlink>
    </w:p>
    <w:p>
      <w:pPr>
        <w:pStyle w:val="Heading1"/>
      </w:pPr>
      <w:bookmarkStart w:id="2" w:name="_Toc2"/>
      <w:r>
        <w:t>Article summary:</w:t>
      </w:r>
      <w:bookmarkEnd w:id="2"/>
    </w:p>
    <w:p>
      <w:pPr>
        <w:jc w:val="both"/>
      </w:pPr>
      <w:r>
        <w:rPr/>
        <w:t xml:space="preserve">1. This article discusses the development of telephone cord blisters (TCBs) in a hydrogel-based film on a rigid substrate due to swelling.</w:t>
      </w:r>
    </w:p>
    <w:p>
      <w:pPr>
        <w:jc w:val="both"/>
      </w:pPr>
      <w:r>
        <w:rPr/>
        <w:t xml:space="preserve">2. The paper provides theoretical derivations for two global morphological parameters associated with TCBs under large deformation in a soft thin film.</w:t>
      </w:r>
    </w:p>
    <w:p>
      <w:pPr>
        <w:jc w:val="both"/>
      </w:pPr>
      <w:r>
        <w:rPr/>
        <w:t xml:space="preserve">3. The critical mechanical conditions associated with the material-specific parameters such as the cross-linking density and swelling ratio are revealed, and the swelling-induced compressive stress in the un-delaminated film and the interfacial adhesion toughness can be accurately determined from measurements of the hydrogel TCBs.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“Swelling-induced telephone cord blisters in hydrogel films” is an informative and well-researched piece that provides an insight into how to design microfluidics by controlling morphology parameters with high precision. The article is written in a clear and concise manner, making it easy to understand for readers who may not have prior knowledge of this topic. Furthermore, it includes extensive experimental results which support its claims, making it reliable and trustworthy. </w:t>
      </w:r>
    </w:p>
    <w:p>
      <w:pPr>
        <w:jc w:val="both"/>
      </w:pPr>
      <w:r>
        <w:rPr/>
        <w:t xml:space="preserve">However, there are some potential biases present in the article that should be noted. For example, while the article does provide evidence for its claims, it does not explore any counterarguments or alternative perspectives on this topic. Additionally, while it does mention possible risks associated with this technology, these risks are not explored in depth or discussed further. Finally, while the article does provide both sides of an argument equally, it could benefit from including more information about potential applications of this technology beyond just microfluidics design. </w:t>
      </w:r>
    </w:p>
    <w:p>
      <w:pPr>
        <w:jc w:val="both"/>
      </w:pPr>
      <w:r>
        <w:rPr/>
        <w:t xml:space="preserve">In conclusion, overall this article is reliable and trustworthy but could benefit from exploring counterarguments and alternative perspectives as well as providing more information about potential applications of this technology beyond just microfluidics design.</w:t>
      </w:r>
    </w:p>
    <w:p>
      <w:pPr>
        <w:pStyle w:val="Heading1"/>
      </w:pPr>
      <w:bookmarkStart w:id="5" w:name="_Toc5"/>
      <w:r>
        <w:t>Topics for further research:</w:t>
      </w:r>
      <w:bookmarkEnd w:id="5"/>
    </w:p>
    <w:p>
      <w:pPr>
        <w:spacing w:after="0"/>
        <w:numPr>
          <w:ilvl w:val="0"/>
          <w:numId w:val="2"/>
        </w:numPr>
      </w:pPr>
      <w:r>
        <w:rPr/>
        <w:t xml:space="preserve">Microfluidics applications</w:t>
      </w:r>
    </w:p>
    <w:p>
      <w:pPr>
        <w:spacing w:after="0"/>
        <w:numPr>
          <w:ilvl w:val="0"/>
          <w:numId w:val="2"/>
        </w:numPr>
      </w:pPr>
      <w:r>
        <w:rPr/>
        <w:t xml:space="preserve">Alternative perspectives on microfluidics</w:t>
      </w:r>
    </w:p>
    <w:p>
      <w:pPr>
        <w:spacing w:after="0"/>
        <w:numPr>
          <w:ilvl w:val="0"/>
          <w:numId w:val="2"/>
        </w:numPr>
      </w:pPr>
      <w:r>
        <w:rPr/>
        <w:t xml:space="preserve">Potential risks of microfluidics</w:t>
      </w:r>
    </w:p>
    <w:p>
      <w:pPr>
        <w:spacing w:after="0"/>
        <w:numPr>
          <w:ilvl w:val="0"/>
          <w:numId w:val="2"/>
        </w:numPr>
      </w:pPr>
      <w:r>
        <w:rPr/>
        <w:t xml:space="preserve">Counterarguments to microfluidics</w:t>
      </w:r>
    </w:p>
    <w:p>
      <w:pPr>
        <w:spacing w:after="0"/>
        <w:numPr>
          <w:ilvl w:val="0"/>
          <w:numId w:val="2"/>
        </w:numPr>
      </w:pPr>
      <w:r>
        <w:rPr/>
        <w:t xml:space="preserve">High precision microfluidics design</w:t>
      </w:r>
    </w:p>
    <w:p>
      <w:pPr>
        <w:numPr>
          <w:ilvl w:val="0"/>
          <w:numId w:val="2"/>
        </w:numPr>
      </w:pPr>
      <w:r>
        <w:rPr/>
        <w:t xml:space="preserve">Morphology parameters in microfluidics</w:t>
      </w:r>
    </w:p>
    <w:p>
      <w:pPr>
        <w:pStyle w:val="Heading1"/>
      </w:pPr>
      <w:bookmarkStart w:id="6" w:name="_Toc6"/>
      <w:r>
        <w:t>Report location:</w:t>
      </w:r>
      <w:bookmarkEnd w:id="6"/>
    </w:p>
    <w:p>
      <w:hyperlink r:id="rId8" w:history="1">
        <w:r>
          <w:rPr>
            <w:color w:val="2980b9"/>
            <w:u w:val="single"/>
          </w:rPr>
          <w:t xml:space="preserve">https://www.fullpicture.app/item/9e11f28ea2e6b6c053ad96498243288e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B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2101343X" TargetMode="External"/><Relationship Id="rId8" Type="http://schemas.openxmlformats.org/officeDocument/2006/relationships/hyperlink" Target="https://www.fullpicture.app/item/9e11f28ea2e6b6c053ad964982432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2023-02-23T20:57:36+01:00</dcterms:created>
  <dcterms:modified xsi:type="dcterms:W3CDTF">2023-02-23T20:57:36+01:00</dcterms:modified>
</cp:coreProperties>
</file>

<file path=docProps/custom.xml><?xml version="1.0" encoding="utf-8"?>
<Properties xmlns="http://schemas.openxmlformats.org/officeDocument/2006/custom-properties" xmlns:vt="http://schemas.openxmlformats.org/officeDocument/2006/docPropsVTypes"/>
</file>