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Cooperative ethylene receptor signaling</w:t>
      </w:r>
      <w:br/>
      <w:hyperlink r:id="rId7" w:history="1">
        <w:r>
          <w:rPr>
            <w:color w:val="2980b9"/>
            <w:u w:val="single"/>
          </w:rPr>
          <w:t xml:space="preserve">https://www.tandfonline.com/doi/full/10.4161/psb.20937</w:t>
        </w:r>
      </w:hyperlink>
    </w:p>
    <w:p>
      <w:pPr>
        <w:pStyle w:val="Heading1"/>
      </w:pPr>
      <w:bookmarkStart w:id="2" w:name="_Toc2"/>
      <w:r>
        <w:t>Article summary:</w:t>
      </w:r>
      <w:bookmarkEnd w:id="2"/>
    </w:p>
    <w:p>
      <w:pPr>
        <w:jc w:val="both"/>
      </w:pPr>
      <w:r>
        <w:rPr/>
        <w:t xml:space="preserve">1. Ethylene is a gaseous plant hormone that plays important roles in many aspects of plant growth and development.</w:t>
      </w:r>
    </w:p>
    <w:p>
      <w:pPr>
        <w:jc w:val="both"/>
      </w:pPr>
      <w:r>
        <w:rPr/>
        <w:t xml:space="preserve">2. Five Arabidopsis ethylene receptor genes have been isolated from mutants showing dominant ethylene insensitivity or from homologous genes with artificial mutations conferring ethylene insensitivity.</w:t>
      </w:r>
    </w:p>
    <w:p>
      <w:pPr>
        <w:jc w:val="both"/>
      </w:pPr>
      <w:r>
        <w:rPr/>
        <w:t xml:space="preserve">3. Genetic and biochemical studies suggest that the ethylene receptors function as a cluster and cooperatively regulate the ethylene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ethylene receptors in regulating the response to ethylene, a gaseous plant hormone. The article is well-written and provides a comprehensive overview of the topic, citing relevant research to support its claims. However, there are some potential biases in the article that should be noted. For example, it does not explore any counterarguments or alternative perspectives on the topic, nor does it provide any evidence for its claims beyond citing existing research papers. Additionally, it does not discuss any potential risks associated with using ethylene receptors to regulate responses to ethylene, which could be an important point of consideration for readers. Furthermore, while the article does provide some detail on how different types of mutations can affect receptor signaling, it does not provide any information on how these mutations might affect other aspects of plant growth and development. In conclusion, while this article provides a good overview of the role of ethylene receptors in regulating responses to ethylene, it could benefit from providing more detail on potential risks associated with using these receptors as well as exploring alternative perspectives and counterarguments related to this topic.</w:t>
      </w:r>
    </w:p>
    <w:p>
      <w:pPr>
        <w:pStyle w:val="Heading1"/>
      </w:pPr>
      <w:bookmarkStart w:id="5" w:name="_Toc5"/>
      <w:r>
        <w:t>Topics for further research:</w:t>
      </w:r>
      <w:bookmarkEnd w:id="5"/>
    </w:p>
    <w:p>
      <w:pPr>
        <w:spacing w:after="0"/>
        <w:numPr>
          <w:ilvl w:val="0"/>
          <w:numId w:val="2"/>
        </w:numPr>
      </w:pPr>
      <w:r>
        <w:rPr/>
        <w:t xml:space="preserve">Ethylene receptor mutations and plant growth</w:t>
      </w:r>
    </w:p>
    <w:p>
      <w:pPr>
        <w:spacing w:after="0"/>
        <w:numPr>
          <w:ilvl w:val="0"/>
          <w:numId w:val="2"/>
        </w:numPr>
      </w:pPr>
      <w:r>
        <w:rPr/>
        <w:t xml:space="preserve">Potential risks of using ethylene receptors</w:t>
      </w:r>
    </w:p>
    <w:p>
      <w:pPr>
        <w:spacing w:after="0"/>
        <w:numPr>
          <w:ilvl w:val="0"/>
          <w:numId w:val="2"/>
        </w:numPr>
      </w:pPr>
      <w:r>
        <w:rPr/>
        <w:t xml:space="preserve">Alternative perspectives on ethylene receptors</w:t>
      </w:r>
    </w:p>
    <w:p>
      <w:pPr>
        <w:spacing w:after="0"/>
        <w:numPr>
          <w:ilvl w:val="0"/>
          <w:numId w:val="2"/>
        </w:numPr>
      </w:pPr>
      <w:r>
        <w:rPr/>
        <w:t xml:space="preserve">Counterarguments to using ethylene receptors</w:t>
      </w:r>
    </w:p>
    <w:p>
      <w:pPr>
        <w:spacing w:after="0"/>
        <w:numPr>
          <w:ilvl w:val="0"/>
          <w:numId w:val="2"/>
        </w:numPr>
      </w:pPr>
      <w:r>
        <w:rPr/>
        <w:t xml:space="preserve">Effects of ethylene receptors on other plant hormones</w:t>
      </w:r>
    </w:p>
    <w:p>
      <w:pPr>
        <w:numPr>
          <w:ilvl w:val="0"/>
          <w:numId w:val="2"/>
        </w:numPr>
      </w:pPr>
      <w:r>
        <w:rPr/>
        <w:t xml:space="preserve">Research on ethylene receptor signaling pathways</w:t>
      </w:r>
    </w:p>
    <w:p>
      <w:pPr>
        <w:pStyle w:val="Heading1"/>
      </w:pPr>
      <w:bookmarkStart w:id="6" w:name="_Toc6"/>
      <w:r>
        <w:t>Report location:</w:t>
      </w:r>
      <w:bookmarkEnd w:id="6"/>
    </w:p>
    <w:p>
      <w:hyperlink r:id="rId8" w:history="1">
        <w:r>
          <w:rPr>
            <w:color w:val="2980b9"/>
            <w:u w:val="single"/>
          </w:rPr>
          <w:t xml:space="preserve">https://www.fullpicture.app/item/9e5d42e75a389cb6e0baf28068c2ac1d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F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4161/psb.20937" TargetMode="External"/><Relationship Id="rId8" Type="http://schemas.openxmlformats.org/officeDocument/2006/relationships/hyperlink" Target="https://www.fullpicture.app/item/9e5d42e75a389cb6e0baf28068c2a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2023-02-23T12:50:46+01:00</dcterms:created>
  <dcterms:modified xsi:type="dcterms:W3CDTF">2023-02-23T12:50:46+01:00</dcterms:modified>
</cp:coreProperties>
</file>

<file path=docProps/custom.xml><?xml version="1.0" encoding="utf-8"?>
<Properties xmlns="http://schemas.openxmlformats.org/officeDocument/2006/custom-properties" xmlns:vt="http://schemas.openxmlformats.org/officeDocument/2006/docPropsVTypes"/>
</file>