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Comparative life cycle assessment of station-based and dock-less bike sharing systems - ScienceDirect</w:t>
      </w:r>
      <w:br/>
      <w:hyperlink r:id="rId7" w:history="1">
        <w:r>
          <w:rPr>
            <w:color w:val="2980b9"/>
            <w:u w:val="single"/>
          </w:rPr>
          <w:t xml:space="preserve">https://www.sciencedirect.com/science/article/pii/S0921344919301090</w:t>
        </w:r>
      </w:hyperlink>
    </w:p>
    <w:p>
      <w:pPr>
        <w:pStyle w:val="Heading1"/>
      </w:pPr>
      <w:bookmarkStart w:id="2" w:name="_Toc2"/>
      <w:r>
        <w:t>Article summary:</w:t>
      </w:r>
      <w:bookmarkEnd w:id="2"/>
    </w:p>
    <w:p>
      <w:pPr>
        <w:jc w:val="both"/>
      </w:pPr>
      <w:r>
        <w:rPr/>
        <w:t xml:space="preserve">1. Rebalancing the bikes is the biggest contributor of CO2 emissions for both station-based and dock-less bike sharing systems.</w:t>
      </w:r>
    </w:p>
    <w:p>
      <w:pPr>
        <w:jc w:val="both"/>
      </w:pPr>
      <w:r>
        <w:rPr/>
        <w:t xml:space="preserve">2. Prolonging the service time of docks and increasing bike utilization level are key to reduce environmental footprints of BSSs.</w:t>
      </w:r>
    </w:p>
    <w:p>
      <w:pPr>
        <w:jc w:val="both"/>
      </w:pPr>
      <w:r>
        <w:rPr/>
        <w:t xml:space="preserve">3. Car trip replacement rate is the most important factor to gain environmental benefits from BSSs.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“Comparative life cycle assessment of station-based and dock-less bike sharing systems” provides a comprehensive overview of the environmental impacts of two types of bike sharing systems (BSSs). The authors conducted a comparative life cycle assessment (LCA) to evaluate the environmental impacts of station-based and dock-less BSSs in the U.S., and provided four key approaches to improve their environmental performance. </w:t>
      </w:r>
    </w:p>
    <w:p>
      <w:pPr>
        <w:jc w:val="both"/>
      </w:pPr>
      <w:r>
        <w:rPr/>
        <w:t xml:space="preserve">The article is generally reliable, as it provides detailed information on the methodology used for conducting LCA, as well as clear explanations on how different factors affect the environmental performance of BSSs. The authors also provide evidence for their claims by citing relevant studies in this field, which adds credibility to their arguments. Furthermore, they present both sides equally by providing an objective comparison between station-based and dock-less BSSs, rather than promoting one over another. </w:t>
      </w:r>
    </w:p>
    <w:p>
      <w:pPr>
        <w:jc w:val="both"/>
      </w:pPr>
      <w:r>
        <w:rPr/>
        <w:t xml:space="preserve">However, there are some potential biases in this article that should be noted. For example, while the authors mention that car trip replacement rate is an important factor for gaining environmental benefits from BSSs, they do not explore other possible counterarguments or risks associated with this approach such as increased traffic congestion or safety concerns due to more cyclists on roads. Additionally, while they provide four key approaches to improve BSS environmental performance, they do not discuss any potential challenges or limitations associated with these approaches that could hinder their implementation in practice. </w:t>
      </w:r>
    </w:p>
    <w:p>
      <w:pPr>
        <w:jc w:val="both"/>
      </w:pPr>
      <w:r>
        <w:rPr/>
        <w:t xml:space="preserve">In conclusion, this article provides a comprehensive overview of the environmental impacts of two types of bike sharing systems (BSSs). While it is generally reliable and presents both sides equally without promoting one over another, there are some potential biases that should be noted such as lack of exploration into counterarguments or risks associated with car trip replacement rate and lack of discussion about potential challenges or limitations associated with proposed approaches for improving BSS environmental performance.</w:t>
      </w:r>
    </w:p>
    <w:p>
      <w:pPr>
        <w:pStyle w:val="Heading1"/>
      </w:pPr>
      <w:bookmarkStart w:id="5" w:name="_Toc5"/>
      <w:r>
        <w:t>Topics for further research:</w:t>
      </w:r>
      <w:bookmarkEnd w:id="5"/>
    </w:p>
    <w:p>
      <w:pPr>
        <w:spacing w:after="0"/>
        <w:numPr>
          <w:ilvl w:val="0"/>
          <w:numId w:val="2"/>
        </w:numPr>
      </w:pPr>
      <w:r>
        <w:rPr/>
        <w:t xml:space="preserve">Car trip replacement rate risks</w:t>
      </w:r>
    </w:p>
    <w:p>
      <w:pPr>
        <w:spacing w:after="0"/>
        <w:numPr>
          <w:ilvl w:val="0"/>
          <w:numId w:val="2"/>
        </w:numPr>
      </w:pPr>
      <w:r>
        <w:rPr/>
        <w:t xml:space="preserve">Traffic congestion due to bike sharing systems</w:t>
      </w:r>
    </w:p>
    <w:p>
      <w:pPr>
        <w:spacing w:after="0"/>
        <w:numPr>
          <w:ilvl w:val="0"/>
          <w:numId w:val="2"/>
        </w:numPr>
      </w:pPr>
      <w:r>
        <w:rPr/>
        <w:t xml:space="preserve">Safety concerns of bike sharing systems</w:t>
      </w:r>
    </w:p>
    <w:p>
      <w:pPr>
        <w:spacing w:after="0"/>
        <w:numPr>
          <w:ilvl w:val="0"/>
          <w:numId w:val="2"/>
        </w:numPr>
      </w:pPr>
      <w:r>
        <w:rPr/>
        <w:t xml:space="preserve">Challenges of improving bike sharing system environmental performance</w:t>
      </w:r>
    </w:p>
    <w:p>
      <w:pPr>
        <w:spacing w:after="0"/>
        <w:numPr>
          <w:ilvl w:val="0"/>
          <w:numId w:val="2"/>
        </w:numPr>
      </w:pPr>
      <w:r>
        <w:rPr/>
        <w:t xml:space="preserve">Limitations of improving bike sharing system environmental performance</w:t>
      </w:r>
    </w:p>
    <w:p>
      <w:pPr>
        <w:numPr>
          <w:ilvl w:val="0"/>
          <w:numId w:val="2"/>
        </w:numPr>
      </w:pPr>
      <w:r>
        <w:rPr/>
        <w:t xml:space="preserve">Counterarguments to car trip replacement rate</w:t>
      </w:r>
    </w:p>
    <w:p>
      <w:pPr>
        <w:pStyle w:val="Heading1"/>
      </w:pPr>
      <w:bookmarkStart w:id="6" w:name="_Toc6"/>
      <w:r>
        <w:t>Report location:</w:t>
      </w:r>
      <w:bookmarkEnd w:id="6"/>
    </w:p>
    <w:p>
      <w:hyperlink r:id="rId8" w:history="1">
        <w:r>
          <w:rPr>
            <w:color w:val="2980b9"/>
            <w:u w:val="single"/>
          </w:rPr>
          <w:t xml:space="preserve">https://www.fullpicture.app/item/9e92f0a4bcb23ded3255f756ce0397d4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504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1344919301090" TargetMode="External"/><Relationship Id="rId8" Type="http://schemas.openxmlformats.org/officeDocument/2006/relationships/hyperlink" Target="https://www.fullpicture.app/item/9e92f0a4bcb23ded3255f756ce0397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2023-02-24T10:29:12+01:00</dcterms:created>
  <dcterms:modified xsi:type="dcterms:W3CDTF">2023-02-24T10:29:12+01:00</dcterms:modified>
</cp:coreProperties>
</file>

<file path=docProps/custom.xml><?xml version="1.0" encoding="utf-8"?>
<Properties xmlns="http://schemas.openxmlformats.org/officeDocument/2006/custom-properties" xmlns:vt="http://schemas.openxmlformats.org/officeDocument/2006/docPropsVTypes"/>
</file>