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High-Resolution Terahertz Spectrometer | IEEE Journals &amp; Magazine | IEEE Xplore</w:t>
      </w:r>
      <w:br/>
      <w:hyperlink r:id="rId7" w:history="1">
        <w:r>
          <w:rPr>
            <w:color w:val="2980b9"/>
            <w:u w:val="single"/>
          </w:rPr>
          <w:t xml:space="preserve">https://ieeexplore.ieee.org/document/5487397</w:t>
        </w:r>
      </w:hyperlink>
    </w:p>
    <w:p>
      <w:pPr>
        <w:pStyle w:val="Heading1"/>
      </w:pPr>
      <w:bookmarkStart w:id="2" w:name="_Toc2"/>
      <w:r>
        <w:t>Article summary:</w:t>
      </w:r>
      <w:bookmarkEnd w:id="2"/>
    </w:p>
    <w:p>
      <w:pPr>
        <w:jc w:val="both"/>
      </w:pPr>
      <w:r>
        <w:rPr/>
        <w:t xml:space="preserve">1. Terahertz time-domain spectroscopy (THz-TDS) is a tool used for a variety of applications in THz science and technology.</w:t>
      </w:r>
    </w:p>
    <w:p>
      <w:pPr>
        <w:jc w:val="both"/>
      </w:pPr>
      <w:r>
        <w:rPr/>
        <w:t xml:space="preserve">2. High-speed asynchronous optical sampling (ASOPS) with two offset-locked GHz femtosecond lasers can measure 1-GHz frequency resolution at multikilohertz scan rates.</w:t>
      </w:r>
    </w:p>
    <w:p>
      <w:pPr>
        <w:jc w:val="both"/>
      </w:pPr>
      <w:r>
        <w:rPr/>
        <w:t xml:space="preserve">3. The system is demonstrated by measuring the absorption spectrum of a mixture of H2O, D2O, and hydrogen deuterium oxide (HDO) vapor.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capabilities of high-resolution terahertz spectrometry using asynchronous optical sampling (ASOPS). The article is well written and provides detailed information about the system's capabilities, as well as its potential applications in various fields such as drug and food inspection, detection of explosives, label-free DNA analysis, or environmental gas analysis and sensing. The authors provide evidence to support their claims by demonstrating the system's capabilities through measuring the absorption spectrum of a mixture of H2O, D2O, and hydrogen deuterium oxide (HDO) vapor. </w:t>
      </w:r>
    </w:p>
    <w:p>
      <w:pPr>
        <w:jc w:val="both"/>
      </w:pPr>
      <w:r>
        <w:rPr/>
        <w:t xml:space="preserve">The article does not appear to be biased or one-sided in its reporting; it presents both sides equally by providing evidence to support its claims while also noting potential risks associated with the use of this technology. Furthermore, there are no unsupported claims made in the article; all claims are backed up with evidence from experiments conducted using the ASOPS system. Additionally, there are no missing points of consideration or unexplored counterarguments presented in the article; all relevant points are discussed thoroughly. Finally, there is no promotional content present in the article; it is purely informational in nature. </w:t>
      </w:r>
    </w:p>
    <w:p>
      <w:pPr>
        <w:jc w:val="both"/>
      </w:pPr>
      <w:r>
        <w:rPr/>
        <w:t xml:space="preserve">In conclusion, this article appears to be reliable and trustworthy due to its thoroughness and lack of bias or promotional content.</w:t>
      </w:r>
    </w:p>
    <w:p>
      <w:pPr>
        <w:pStyle w:val="Heading1"/>
      </w:pPr>
      <w:bookmarkStart w:id="5" w:name="_Toc5"/>
      <w:r>
        <w:t>Topics for further research:</w:t>
      </w:r>
      <w:bookmarkEnd w:id="5"/>
    </w:p>
    <w:p>
      <w:pPr>
        <w:spacing w:after="0"/>
        <w:numPr>
          <w:ilvl w:val="0"/>
          <w:numId w:val="2"/>
        </w:numPr>
      </w:pPr>
      <w:r>
        <w:rPr/>
        <w:t xml:space="preserve">High-resolution terahertz spectrometry applications</w:t>
      </w:r>
    </w:p>
    <w:p>
      <w:pPr>
        <w:spacing w:after="0"/>
        <w:numPr>
          <w:ilvl w:val="0"/>
          <w:numId w:val="2"/>
        </w:numPr>
      </w:pPr>
      <w:r>
        <w:rPr/>
        <w:t xml:space="preserve">Asynchronous optical sampling advantages</w:t>
      </w:r>
    </w:p>
    <w:p>
      <w:pPr>
        <w:spacing w:after="0"/>
        <w:numPr>
          <w:ilvl w:val="0"/>
          <w:numId w:val="2"/>
        </w:numPr>
      </w:pPr>
      <w:r>
        <w:rPr/>
        <w:t xml:space="preserve">Drug and food inspection using terahertz spectrometry</w:t>
      </w:r>
    </w:p>
    <w:p>
      <w:pPr>
        <w:spacing w:after="0"/>
        <w:numPr>
          <w:ilvl w:val="0"/>
          <w:numId w:val="2"/>
        </w:numPr>
      </w:pPr>
      <w:r>
        <w:rPr/>
        <w:t xml:space="preserve">Explosives detection using terahertz spectrometry</w:t>
      </w:r>
    </w:p>
    <w:p>
      <w:pPr>
        <w:spacing w:after="0"/>
        <w:numPr>
          <w:ilvl w:val="0"/>
          <w:numId w:val="2"/>
        </w:numPr>
      </w:pPr>
      <w:r>
        <w:rPr/>
        <w:t xml:space="preserve">Label-free DNA analysis using terahertz spectrometry</w:t>
      </w:r>
    </w:p>
    <w:p>
      <w:pPr>
        <w:numPr>
          <w:ilvl w:val="0"/>
          <w:numId w:val="2"/>
        </w:numPr>
      </w:pPr>
      <w:r>
        <w:rPr/>
        <w:t xml:space="preserve">Environmental gas analysis and sensing using terahertz spectrometry</w:t>
      </w:r>
    </w:p>
    <w:p>
      <w:pPr>
        <w:pStyle w:val="Heading1"/>
      </w:pPr>
      <w:bookmarkStart w:id="6" w:name="_Toc6"/>
      <w:r>
        <w:t>Report location:</w:t>
      </w:r>
      <w:bookmarkEnd w:id="6"/>
    </w:p>
    <w:p>
      <w:hyperlink r:id="rId8" w:history="1">
        <w:r>
          <w:rPr>
            <w:color w:val="2980b9"/>
            <w:u w:val="single"/>
          </w:rPr>
          <w:t xml:space="preserve">https://www.fullpicture.app/item/9eb72f107139a7f38f5c4235e97d6047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7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487397" TargetMode="External"/><Relationship Id="rId8" Type="http://schemas.openxmlformats.org/officeDocument/2006/relationships/hyperlink" Target="https://www.fullpicture.app/item/9eb72f107139a7f38f5c4235e97d60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2023-02-18T13:45:14+01:00</dcterms:created>
  <dcterms:modified xsi:type="dcterms:W3CDTF">2023-02-18T13:45:14+01:00</dcterms:modified>
</cp:coreProperties>
</file>

<file path=docProps/custom.xml><?xml version="1.0" encoding="utf-8"?>
<Properties xmlns="http://schemas.openxmlformats.org/officeDocument/2006/custom-properties" xmlns:vt="http://schemas.openxmlformats.org/officeDocument/2006/docPropsVTypes"/>
</file>