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Integrative analysis of multiomics data identified acetylation as key variable of excessive energy metabolism in hyperthyroidism-induced osteoporosis rats - ScienceDirect</w:t>
      </w:r>
      <w:br/>
      <w:hyperlink r:id="rId7" w:history="1">
        <w:r>
          <w:rPr>
            <w:color w:val="2980b9"/>
            <w:u w:val="single"/>
          </w:rPr>
          <w:t xml:space="preserve">https://www.sciencedirect.com/science/article/abs/pii/S187439192100350X?via%3Dihub</w:t>
        </w:r>
      </w:hyperlink>
    </w:p>
    <w:p>
      <w:pPr>
        <w:pStyle w:val="Heading1"/>
      </w:pPr>
      <w:bookmarkStart w:id="2" w:name="_Toc2"/>
      <w:r>
        <w:t>Article summary:</w:t>
      </w:r>
      <w:bookmarkEnd w:id="2"/>
    </w:p>
    <w:p>
      <w:pPr>
        <w:jc w:val="both"/>
      </w:pPr>
      <w:r>
        <w:rPr/>
        <w:t xml:space="preserve">1. Hyperthyroidism-induced osteoporosis rats showed synchronous occurrence of bone loss and excess metabolism.</w:t>
      </w:r>
    </w:p>
    <w:p>
      <w:pPr>
        <w:jc w:val="both"/>
      </w:pPr>
      <w:r>
        <w:rPr/>
        <w:t xml:space="preserve">2. Acetylation of vital metabolism enzymes was found to be highly correlated with excessive energy metabolism in the rats.</w:t>
      </w:r>
    </w:p>
    <w:p>
      <w:pPr>
        <w:jc w:val="both"/>
      </w:pPr>
      <w:r>
        <w:rPr/>
        <w:t xml:space="preserve">3. The interaction between CBP and LDHA may play an important role in excessive glucose metabolism in HYP induced OP rats.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hyperthyroidism-induced osteoporosis rats, including methods used, results obtained, and conclusions drawn from the data. The authors have provided sufficient evidence to support their claims, such as the use of mass spectrometry to measure acetylation levels of proteins and the identification of a relationship between CBP and LDHA that may be involved in excessive glucose metabolism in HYP induced OP rats. Furthermore, the authors have acknowledged potential biases or limitations in their study, such as the lack of further investigation into other possible molecular mechanisms involved in hyperthyroidism-induced osteoporosis. Additionally, they have provided a comprehensive list of references for further reading on related topics. In conclusion, this article is reliable and trustworthy due to its thoroughness and attention to detail.</w:t>
      </w:r>
    </w:p>
    <w:p>
      <w:pPr>
        <w:pStyle w:val="Heading1"/>
      </w:pPr>
      <w:bookmarkStart w:id="5" w:name="_Toc5"/>
      <w:r>
        <w:t>Topics for further research:</w:t>
      </w:r>
      <w:bookmarkEnd w:id="5"/>
    </w:p>
    <w:p>
      <w:pPr>
        <w:spacing w:after="0"/>
        <w:numPr>
          <w:ilvl w:val="0"/>
          <w:numId w:val="2"/>
        </w:numPr>
      </w:pPr>
      <w:r>
        <w:rPr/>
        <w:t xml:space="preserve">Hyperthyroidism-induced osteoporosis</w:t>
      </w:r>
    </w:p>
    <w:p>
      <w:pPr>
        <w:spacing w:after="0"/>
        <w:numPr>
          <w:ilvl w:val="0"/>
          <w:numId w:val="2"/>
        </w:numPr>
      </w:pPr>
      <w:r>
        <w:rPr/>
        <w:t xml:space="preserve">Acetylation of proteins</w:t>
      </w:r>
    </w:p>
    <w:p>
      <w:pPr>
        <w:spacing w:after="0"/>
        <w:numPr>
          <w:ilvl w:val="0"/>
          <w:numId w:val="2"/>
        </w:numPr>
      </w:pPr>
      <w:r>
        <w:rPr/>
        <w:t xml:space="preserve">CBP and LDHA relationship</w:t>
      </w:r>
    </w:p>
    <w:p>
      <w:pPr>
        <w:spacing w:after="0"/>
        <w:numPr>
          <w:ilvl w:val="0"/>
          <w:numId w:val="2"/>
        </w:numPr>
      </w:pPr>
      <w:r>
        <w:rPr/>
        <w:t xml:space="preserve">Glucose metabolism in HYP induced OP rats</w:t>
      </w:r>
    </w:p>
    <w:p>
      <w:pPr>
        <w:spacing w:after="0"/>
        <w:numPr>
          <w:ilvl w:val="0"/>
          <w:numId w:val="2"/>
        </w:numPr>
      </w:pPr>
      <w:r>
        <w:rPr/>
        <w:t xml:space="preserve">Molecular mechanisms of hyperthyroidism-induced osteoporosis</w:t>
      </w:r>
    </w:p>
    <w:p>
      <w:pPr>
        <w:numPr>
          <w:ilvl w:val="0"/>
          <w:numId w:val="2"/>
        </w:numPr>
      </w:pPr>
      <w:r>
        <w:rPr/>
        <w:t xml:space="preserve">Osteoporosis treatments and therapies</w:t>
      </w:r>
    </w:p>
    <w:p>
      <w:pPr>
        <w:pStyle w:val="Heading1"/>
      </w:pPr>
      <w:bookmarkStart w:id="6" w:name="_Toc6"/>
      <w:r>
        <w:t>Report location:</w:t>
      </w:r>
      <w:bookmarkEnd w:id="6"/>
    </w:p>
    <w:p>
      <w:hyperlink r:id="rId8" w:history="1">
        <w:r>
          <w:rPr>
            <w:color w:val="2980b9"/>
            <w:u w:val="single"/>
          </w:rPr>
          <w:t xml:space="preserve">https://www.fullpicture.app/item/9ebcb67364939ca505bec88a06600b40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88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87439192100350X?via%3Dihub" TargetMode="External"/><Relationship Id="rId8" Type="http://schemas.openxmlformats.org/officeDocument/2006/relationships/hyperlink" Target="https://www.fullpicture.app/item/9ebcb67364939ca505bec88a06600b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2023-02-21T14:01:39+01:00</dcterms:created>
  <dcterms:modified xsi:type="dcterms:W3CDTF">2023-02-21T14:01:39+01:00</dcterms:modified>
</cp:coreProperties>
</file>

<file path=docProps/custom.xml><?xml version="1.0" encoding="utf-8"?>
<Properties xmlns="http://schemas.openxmlformats.org/officeDocument/2006/custom-properties" xmlns:vt="http://schemas.openxmlformats.org/officeDocument/2006/docPropsVTypes"/>
</file>