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and Universal Action: The Paradoxes of Indole Signalling in Bacteria: Trends in Microbiology</w:t>
      </w:r>
      <w:br/>
      <w:hyperlink r:id="rId7" w:history="1">
        <w:r>
          <w:rPr>
            <w:color w:val="2980b9"/>
            <w:u w:val="single"/>
          </w:rPr>
          <w:t xml:space="preserve">https://www.cell.com/trends/microbiology/fulltext/S0966-842X%2820%2930043-3</w:t>
        </w:r>
      </w:hyperlink>
    </w:p>
    <w:p>
      <w:pPr>
        <w:pStyle w:val="Heading1"/>
      </w:pPr>
      <w:bookmarkStart w:id="2" w:name="_Toc2"/>
      <w:r>
        <w:t>Article summary:</w:t>
      </w:r>
      <w:bookmarkEnd w:id="2"/>
    </w:p>
    <w:p>
      <w:pPr>
        <w:jc w:val="both"/>
      </w:pPr>
      <w:r>
        <w:rPr/>
        <w:t xml:space="preserve">1. Indole is a signalling molecule produced by many bacterial species and involved in intraspecies, interspecies, and interkingdom signalling.</w:t>
      </w:r>
    </w:p>
    <w:p>
      <w:pPr>
        <w:jc w:val="both"/>
      </w:pPr>
      <w:r>
        <w:rPr/>
        <w:t xml:space="preserve">2. There is disagreement over the mechanism of indole import and export and no clearly defined target through which its effects are exerted.</w:t>
      </w:r>
    </w:p>
    <w:p>
      <w:pPr>
        <w:jc w:val="both"/>
      </w:pPr>
      <w:r>
        <w:rPr/>
        <w:t xml:space="preserve">3. A new pulse mode of indole signalling has been proposed, which may help to explain the contradictory body of research literature on indole.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understanding of indole signalling in bacteria, exploring the role it plays in stress responses and discussing potential explanations for the lack of consistency in the scientific literature. The article is well-structured and provides a comprehensive review of relevant research studies, making it a reliable source for information on this topic. However, there are some areas where further exploration could be beneficial. For example, while the article discusses potential explanations for why there is disagreement over the mechanism of indole import and export, it does not provide any evidence to support these claims or explore counterarguments that may exist. Additionally, while the article mentions possible risks associated with indole signalling, such as its ability to pass through membranes without a protein transporter, it does not provide any detailed analysis or discussion on this point. Furthermore, while the article presents both sides of the argument regarding whether or not there is a defined indole receptor protein, it does not present them equally; instead focusing more heavily on one side than the other. In conclusion, while this article provides an informative overview of current understanding regarding indole signalling in bacteria, further exploration into certain areas would be beneficial in order to ensure that all points are presented fairly and accurately.</w:t>
      </w:r>
    </w:p>
    <w:p>
      <w:pPr>
        <w:pStyle w:val="Heading1"/>
      </w:pPr>
      <w:bookmarkStart w:id="5" w:name="_Toc5"/>
      <w:r>
        <w:t>Topics for further research:</w:t>
      </w:r>
      <w:bookmarkEnd w:id="5"/>
    </w:p>
    <w:p>
      <w:pPr>
        <w:spacing w:after="0"/>
        <w:numPr>
          <w:ilvl w:val="0"/>
          <w:numId w:val="2"/>
        </w:numPr>
      </w:pPr>
      <w:r>
        <w:rPr/>
        <w:t xml:space="preserve">Indole signalling mechanism</w:t>
      </w:r>
    </w:p>
    <w:p>
      <w:pPr>
        <w:spacing w:after="0"/>
        <w:numPr>
          <w:ilvl w:val="0"/>
          <w:numId w:val="2"/>
        </w:numPr>
      </w:pPr>
      <w:r>
        <w:rPr/>
        <w:t xml:space="preserve">Indole receptor protein</w:t>
      </w:r>
    </w:p>
    <w:p>
      <w:pPr>
        <w:spacing w:after="0"/>
        <w:numPr>
          <w:ilvl w:val="0"/>
          <w:numId w:val="2"/>
        </w:numPr>
      </w:pPr>
      <w:r>
        <w:rPr/>
        <w:t xml:space="preserve">Indole import and export</w:t>
      </w:r>
    </w:p>
    <w:p>
      <w:pPr>
        <w:spacing w:after="0"/>
        <w:numPr>
          <w:ilvl w:val="0"/>
          <w:numId w:val="2"/>
        </w:numPr>
      </w:pPr>
      <w:r>
        <w:rPr/>
        <w:t xml:space="preserve">Indole membrane permeability</w:t>
      </w:r>
    </w:p>
    <w:p>
      <w:pPr>
        <w:spacing w:after="0"/>
        <w:numPr>
          <w:ilvl w:val="0"/>
          <w:numId w:val="2"/>
        </w:numPr>
      </w:pPr>
      <w:r>
        <w:rPr/>
        <w:t xml:space="preserve">Indole signalling risks</w:t>
      </w:r>
    </w:p>
    <w:p>
      <w:pPr>
        <w:numPr>
          <w:ilvl w:val="0"/>
          <w:numId w:val="2"/>
        </w:numPr>
      </w:pPr>
      <w:r>
        <w:rPr/>
        <w:t xml:space="preserve">Indole signalling consistency</w:t>
      </w:r>
    </w:p>
    <w:p>
      <w:pPr>
        <w:pStyle w:val="Heading1"/>
      </w:pPr>
      <w:bookmarkStart w:id="6" w:name="_Toc6"/>
      <w:r>
        <w:t>Report location:</w:t>
      </w:r>
      <w:bookmarkEnd w:id="6"/>
    </w:p>
    <w:p>
      <w:hyperlink r:id="rId8" w:history="1">
        <w:r>
          <w:rPr>
            <w:color w:val="2980b9"/>
            <w:u w:val="single"/>
          </w:rPr>
          <w:t xml:space="preserve">https://www.fullpicture.app/item/9ecb2ba0f9d431fa4c6bafc5c9800138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0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microbiology/fulltext/S0966-842X%2820%2930043-3" TargetMode="External"/><Relationship Id="rId8" Type="http://schemas.openxmlformats.org/officeDocument/2006/relationships/hyperlink" Target="https://www.fullpicture.app/item/9ecb2ba0f9d431fa4c6bafc5c98001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2023-03-01T12:27:15+01:00</dcterms:created>
  <dcterms:modified xsi:type="dcterms:W3CDTF">2023-03-01T12:27:15+01:00</dcterms:modified>
</cp:coreProperties>
</file>

<file path=docProps/custom.xml><?xml version="1.0" encoding="utf-8"?>
<Properties xmlns="http://schemas.openxmlformats.org/officeDocument/2006/custom-properties" xmlns:vt="http://schemas.openxmlformats.org/officeDocument/2006/docPropsVTypes"/>
</file>