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High-Stakes Assessment in England and Singapore: Theory Into Practice: Vol 42, No 1</w:t>
      </w:r>
      <w:br/>
      <w:hyperlink r:id="rId7" w:history="1">
        <w:r>
          <w:rPr>
            <w:color w:val="2980b9"/>
            <w:u w:val="single"/>
          </w:rPr>
          <w:t xml:space="preserve">https://www.tandfonline.com/doi/abs/10.1207/s15430421tip4201_9?casa_token=n-6PS1AQbYcAAAAA%3AbVpCYL4r_1ze7OBa4paosThNRIquX27575A5TotzlyH3rCWnGjaqPkIDdjah3dcD_VWgE5q88pFd</w:t>
        </w:r>
      </w:hyperlink>
    </w:p>
    <w:p>
      <w:pPr>
        <w:pStyle w:val="Heading1"/>
      </w:pPr>
      <w:bookmarkStart w:id="2" w:name="_Toc2"/>
      <w:r>
        <w:t>Article summary:</w:t>
      </w:r>
      <w:bookmarkEnd w:id="2"/>
    </w:p>
    <w:p>
      <w:pPr>
        <w:jc w:val="both"/>
      </w:pPr>
      <w:r>
        <w:rPr/>
        <w:t xml:space="preserve">1. 美国的测试政策与英国在20世纪90年代实施的政策有很多相似之处。</w:t>
      </w:r>
    </w:p>
    <w:p>
      <w:pPr>
        <w:jc w:val="both"/>
      </w:pPr>
      <w:r>
        <w:rPr/>
        <w:t xml:space="preserve">2. 美国决策者更倾向于关注亚洲高绩效国家（尤其是新加坡）的测试政策和实践，而不是从英国吸取经验教训。</w:t>
      </w:r>
    </w:p>
    <w:p>
      <w:pPr>
        <w:jc w:val="both"/>
      </w:pPr>
      <w:r>
        <w:rPr/>
        <w:t xml:space="preserve">3. 本文概述了英国和新加坡的教育系统，并特别关注了两个国家小学阶段的高风险评估系统对教师和学生的影响，同时提出了对美国教育工作者的启示。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过度强调了英国和新加坡的高风险评估系统，而忽略了这些系统可能带来的负面影响。文章没有探讨这些评估系统是否真正有效，也没有考虑到它们可能会导致教育机会不平等、学生焦虑和压力增加等问题。</w:t>
      </w:r>
    </w:p>
    <w:p>
      <w:pPr>
        <w:jc w:val="both"/>
      </w:pPr>
      <w:r>
        <w:rPr/>
        <w:t xml:space="preserve"/>
      </w:r>
    </w:p>
    <w:p>
      <w:pPr>
        <w:jc w:val="both"/>
      </w:pPr>
      <w:r>
        <w:rPr/>
        <w:t xml:space="preserve">此外，文章还存在片面报道的问题。它只关注了英国和新加坡的教育系统，并未涉及其他国家或地区的情况。这种局限性可能导致读者对全球教育趋势缺乏全面理解。</w:t>
      </w:r>
    </w:p>
    <w:p>
      <w:pPr>
        <w:jc w:val="both"/>
      </w:pPr>
      <w:r>
        <w:rPr/>
        <w:t xml:space="preserve"/>
      </w:r>
    </w:p>
    <w:p>
      <w:pPr>
        <w:jc w:val="both"/>
      </w:pPr>
      <w:r>
        <w:rPr/>
        <w:t xml:space="preserve">文章中还存在一些无根据的主张。例如，作者声称美国政策制定者更倾向于关注亚洲高绩效国家（尤其是新加坡）的测试政策和实践，但并未提供任何证据支持这一说法。</w:t>
      </w:r>
    </w:p>
    <w:p>
      <w:pPr>
        <w:jc w:val="both"/>
      </w:pPr>
      <w:r>
        <w:rPr/>
        <w:t xml:space="preserve"/>
      </w:r>
    </w:p>
    <w:p>
      <w:pPr>
        <w:jc w:val="both"/>
      </w:pPr>
      <w:r>
        <w:rPr/>
        <w:t xml:space="preserve">此外，文章缺乏对反驳观点的探索。它没有考虑到那些认为高风险评估系统可能会导致学生失去兴趣、教师受到压力、课程变得狭窄等问题的人们。</w:t>
      </w:r>
    </w:p>
    <w:p>
      <w:pPr>
        <w:jc w:val="both"/>
      </w:pPr>
      <w:r>
        <w:rPr/>
        <w:t xml:space="preserve"/>
      </w:r>
    </w:p>
    <w:p>
      <w:pPr>
        <w:jc w:val="both"/>
      </w:pPr>
      <w:r>
        <w:rPr/>
        <w:t xml:space="preserve">最后，该文章也存在宣传内容和偏袒现象。它过分强调了英国和新加坡在教育领域取得的成就，并未平等地呈现双方。同时，它也没有注意到可能存在的风险和负面影响。</w:t>
      </w:r>
    </w:p>
    <w:p>
      <w:pPr>
        <w:jc w:val="both"/>
      </w:pPr>
      <w:r>
        <w:rPr/>
        <w:t xml:space="preserve"/>
      </w:r>
    </w:p>
    <w:p>
      <w:pPr>
        <w:jc w:val="both"/>
      </w:pPr>
      <w:r>
        <w:rPr/>
        <w:t xml:space="preserve">因此，在阅读该文章时需要保持批判性思维，并注意到其中存在的潜在偏见和局限性。</w:t>
      </w:r>
    </w:p>
    <w:p>
      <w:pPr>
        <w:pStyle w:val="Heading1"/>
      </w:pPr>
      <w:bookmarkStart w:id="5" w:name="_Toc5"/>
      <w:r>
        <w:t>Topics for further research:</w:t>
      </w:r>
      <w:bookmarkEnd w:id="5"/>
    </w:p>
    <w:p>
      <w:pPr>
        <w:spacing w:after="0"/>
        <w:numPr>
          <w:ilvl w:val="0"/>
          <w:numId w:val="2"/>
        </w:numPr>
      </w:pPr>
      <w:r>
        <w:rPr/>
        <w:t xml:space="preserve">Limitations of high-risk assessment systems in education
</w:t>
      </w:r>
    </w:p>
    <w:p>
      <w:pPr>
        <w:spacing w:after="0"/>
        <w:numPr>
          <w:ilvl w:val="0"/>
          <w:numId w:val="2"/>
        </w:numPr>
      </w:pPr>
      <w:r>
        <w:rPr/>
        <w:t xml:space="preserve">Effectiveness of high-risk assessment systems in education
</w:t>
      </w:r>
    </w:p>
    <w:p>
      <w:pPr>
        <w:spacing w:after="0"/>
        <w:numPr>
          <w:ilvl w:val="0"/>
          <w:numId w:val="2"/>
        </w:numPr>
      </w:pPr>
      <w:r>
        <w:rPr/>
        <w:t xml:space="preserve">Potential negative impacts of high-risk assessment systems in education
</w:t>
      </w:r>
    </w:p>
    <w:p>
      <w:pPr>
        <w:spacing w:after="0"/>
        <w:numPr>
          <w:ilvl w:val="0"/>
          <w:numId w:val="2"/>
        </w:numPr>
      </w:pPr>
      <w:r>
        <w:rPr/>
        <w:t xml:space="preserve">Education systems in other countries or regions
</w:t>
      </w:r>
    </w:p>
    <w:p>
      <w:pPr>
        <w:spacing w:after="0"/>
        <w:numPr>
          <w:ilvl w:val="0"/>
          <w:numId w:val="2"/>
        </w:numPr>
      </w:pPr>
      <w:r>
        <w:rPr/>
        <w:t xml:space="preserve">Refuting viewpoints on high-risk assessment systems in education
</w:t>
      </w:r>
    </w:p>
    <w:p>
      <w:pPr>
        <w:numPr>
          <w:ilvl w:val="0"/>
          <w:numId w:val="2"/>
        </w:numPr>
      </w:pPr>
      <w:r>
        <w:rPr/>
        <w:t xml:space="preserve">Balanced presentation of achievements and risks in education systems</w:t>
      </w:r>
    </w:p>
    <w:p>
      <w:pPr>
        <w:pStyle w:val="Heading1"/>
      </w:pPr>
      <w:bookmarkStart w:id="6" w:name="_Toc6"/>
      <w:r>
        <w:t>Report location:</w:t>
      </w:r>
      <w:bookmarkEnd w:id="6"/>
    </w:p>
    <w:p>
      <w:hyperlink r:id="rId8" w:history="1">
        <w:r>
          <w:rPr>
            <w:color w:val="2980b9"/>
            <w:u w:val="single"/>
          </w:rPr>
          <w:t xml:space="preserve">https://www.fullpicture.app/item/9f0a0fbef50e573b4b00308c7260cecf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E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207/s15430421tip4201_9?casa_token=n-6PS1AQbYcAAAAA%3AbVpCYL4r_1ze7OBa4paosThNRIquX27575A5TotzlyH3rCWnGjaqPkIDdjah3dcD_VWgE5q88pFd" TargetMode="External"/><Relationship Id="rId8" Type="http://schemas.openxmlformats.org/officeDocument/2006/relationships/hyperlink" Target="https://www.fullpicture.app/item/9f0a0fbef50e573b4b00308c7260ce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2023-03-18T18:52:34+01:00</dcterms:created>
  <dcterms:modified xsi:type="dcterms:W3CDTF">2023-03-18T18:52:34+01:00</dcterms:modified>
</cp:coreProperties>
</file>

<file path=docProps/custom.xml><?xml version="1.0" encoding="utf-8"?>
<Properties xmlns="http://schemas.openxmlformats.org/officeDocument/2006/custom-properties" xmlns:vt="http://schemas.openxmlformats.org/officeDocument/2006/docPropsVTypes"/>
</file>