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Sirt6 attenuates chondrocyte senescence and osteoarthritis progression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https://www.ncbi.nlm.nih.gov/pmc/articles/PMC9741608/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Sirt6 plays a critical role in attenuating chondrocyte senescence and osteoarthritis progression.</w:t>
      </w:r>
    </w:p>
    <w:p>
      <w:pPr>
        <w:jc w:val="both"/>
      </w:pPr>
      <w:r>
        <w:rPr/>
        <w:t xml:space="preserve">2. Sirt6 inhibits IL-15/JAK3/STAT5 signaling by directly interacting with STAT5 and deacetylating it.</w:t>
      </w:r>
    </w:p>
    <w:p>
      <w:pPr>
        <w:jc w:val="both"/>
      </w:pPr>
      <w:r>
        <w:rPr/>
        <w:t xml:space="preserve">3. Targeting Sirt6 represents a promising approach for developing novel therapeutic strategies for osteoarthritis.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Sirt6在软骨细胞衰老和骨关节炎进展中的作用和分子机制的研究。文章提出了Sirt6可以通过抑制IL-15/JAK3/STAT5信号通路来减轻软骨细胞衰老和骨关节炎进展，并且针对Sirt6可能成为治疗骨关节炎的新方法进行了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偏见和不足之处。首先，文章没有探讨其他可能影响软骨细胞衰老和骨关节炎进展的因素，如环境因素、遗传因素等。其次，文章只使用了一种方法来证明Sirt6对软骨细胞衰老和骨关节炎进展的影响，缺乏多角度、多层次的证据支持。此外，文章并未探讨Sirt6在其他组织或器官中的作用及其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该文章也存在一些宣传内容。例如，在介绍OA时强调了目前缺乏治愈药物这一点，并且将Sirt6定位为治疗OA的新方法，这可能会引起读者过度期望或误解。此外，文章并未平等地呈现双方的观点和证据，而是更加强调Sirt6的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虽然提供了一些有价值的信息和研究成果，但也存在一些潜在偏见和不足之处。需要更多的研究来验证Sirt6在软骨细胞衰老和骨关节炎进展中的作用及其潜在风险。同时，在报道科学研究时应注意平等呈现双方观点和证据，避免宣传内容的出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cartilage cell aging and osteoarthritis progression
</w:t>
      </w:r>
    </w:p>
    <w:p>
      <w:pPr>
        <w:spacing w:after="0"/>
        <w:numPr>
          <w:ilvl w:val="0"/>
          <w:numId w:val="2"/>
        </w:numPr>
      </w:pPr>
      <w:r>
        <w:rPr/>
        <w:t xml:space="preserve">Multiple methods and evidence to support the role of Sirt6
</w:t>
      </w:r>
    </w:p>
    <w:p>
      <w:pPr>
        <w:spacing w:after="0"/>
        <w:numPr>
          <w:ilvl w:val="0"/>
          <w:numId w:val="2"/>
        </w:numPr>
      </w:pPr>
      <w:r>
        <w:rPr/>
        <w:t xml:space="preserve">Sirt6's potential risks and effects in other tissues or organs
</w:t>
      </w:r>
    </w:p>
    <w:p>
      <w:pPr>
        <w:spacing w:after="0"/>
        <w:numPr>
          <w:ilvl w:val="0"/>
          <w:numId w:val="2"/>
        </w:numPr>
      </w:pPr>
      <w:r>
        <w:rPr/>
        <w:t xml:space="preserve">Avoiding biased or promotional language in scientific reporting
</w:t>
      </w:r>
    </w:p>
    <w:p>
      <w:pPr>
        <w:spacing w:after="0"/>
        <w:numPr>
          <w:ilvl w:val="0"/>
          <w:numId w:val="2"/>
        </w:numPr>
      </w:pPr>
      <w:r>
        <w:rPr/>
        <w:t xml:space="preserve">Need for further research to validate Sirt6's role in osteoarthritis treatment
</w:t>
      </w:r>
    </w:p>
    <w:p>
      <w:pPr>
        <w:numPr>
          <w:ilvl w:val="0"/>
          <w:numId w:val="2"/>
        </w:numPr>
      </w:pPr>
      <w:r>
        <w:rPr/>
        <w:t xml:space="preserve">Importance of presenting both sides of an argument or evidence in scientific reporting.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https://www.fullpicture.app/item/9f461777612585de34ab5d6a70853eb0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C1B6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741608/" TargetMode="External"/><Relationship Id="rId8" Type="http://schemas.openxmlformats.org/officeDocument/2006/relationships/hyperlink" Target="https://www.fullpicture.app/item/9f461777612585de34ab5d6a70853eb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2023-04-03T11:04:36+02:00</dcterms:created>
  <dcterms:modified xsi:type="dcterms:W3CDTF">2023-04-03T11:04:36+02:00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