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国际法视角下自主武器的规制问题 | 中国海洋大学学报（社会科学版）202003|武器装备_网易订阅</w:t>
      </w:r>
      <w:br/>
      <w:hyperlink r:id="rId7" w:history="1">
        <w:r>
          <w:rPr>
            <w:color w:val="2980b9"/>
            <w:u w:val="single"/>
          </w:rPr>
          <w:t xml:space="preserve">https://www.163.com/dy/article/FC7VREN10530W1MT.html</w:t>
        </w:r>
      </w:hyperlink>
    </w:p>
    <w:p>
      <w:pPr>
        <w:pStyle w:val="Heading1"/>
      </w:pPr>
      <w:bookmarkStart w:id="2" w:name="_Toc2"/>
      <w:r>
        <w:t>Article summary:</w:t>
      </w:r>
      <w:bookmarkEnd w:id="2"/>
    </w:p>
    <w:p>
      <w:pPr>
        <w:jc w:val="both"/>
      </w:pPr>
      <w:r>
        <w:rPr/>
        <w:t xml:space="preserve">1. Autonomous weapons are artificially intelligent weapons with both offensive and defensive attributes, and can autonomously implement combat behaviors in the future battlefield.</w:t>
      </w:r>
    </w:p>
    <w:p>
      <w:pPr>
        <w:jc w:val="both"/>
      </w:pPr>
      <w:r>
        <w:rPr/>
        <w:t xml:space="preserve">2. The application of autonomous weapons may violate international humanitarian law, as they lack the same broad contextual intelligence or common sense that humans do, and can cause unnecessary suffering or superfluous injury.</w:t>
      </w:r>
    </w:p>
    <w:p>
      <w:pPr>
        <w:jc w:val="both"/>
      </w:pPr>
      <w:r>
        <w:rPr/>
        <w:t xml:space="preserve">3. There is a potential for an arms race on the research and development of autonomous weapons in the world, as countries with the ability to produce and develop them will stand at the strategic commanding heights of future military struggles.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autonomous weapons from an international law perspective, discussing their definition, characteristics, differences in development levels between countries, and potential violations of international humanitarian law. The author has provided a thorough analysis of the legal status of autonomous weapons and their potential implications for international humanitarian law. </w:t>
      </w:r>
    </w:p>
    <w:p>
      <w:pPr>
        <w:jc w:val="both"/>
      </w:pPr>
      <w:r>
        <w:rPr/>
        <w:t xml:space="preserve">The article is generally reliable and trustworthy; however, there are some points that could be improved upon. For example, while it does provide an overview of different countries’ attitudes towards autonomous weapons – such as Russia’s view that whoever makes a breakthrough in artificial intelligence technology will dominate the world – it does not explore any counterarguments or alternative perspectives on this issue. Additionally, while it does discuss potential risks associated with autonomous weapons – such as malfunctioning due to being outside their intended design parameters – it does not provide any evidence to support these claims or explore possible solutions to mitigate these risks. </w:t>
      </w:r>
    </w:p>
    <w:p>
      <w:pPr>
        <w:jc w:val="both"/>
      </w:pPr>
      <w:r>
        <w:rPr/>
        <w:t xml:space="preserve">Furthermore, while the article does provide an overview of different countries’ attitudes towards autonomous weapons, it does not present both sides equally; instead, it focuses primarily on small and medium-sized developing countries’ views on this issue without providing much detail about other countries’ perspectives. Additionally, while it discusses potential violations of international humanitarian law by autonomous weapons – such as causing unnecessary suffering or superfluous injury – it does not provide any evidence to support these claims or explore possible solutions to mitigate these risks. </w:t>
      </w:r>
    </w:p>
    <w:p>
      <w:pPr>
        <w:jc w:val="both"/>
      </w:pPr>
      <w:r>
        <w:rPr/>
        <w:t xml:space="preserve">In conclusion, while this article provides a comprehensive overview of autonomous weapons from an international law perspective and is generally reliable and trustworthy overall, there are some points that could be improved upon; namely providing evidence to support its claims regarding potential risks associated with autonomous weapons and exploring possible solutions to mitigate these risks; presenting both sides equally when discussing different countries’ attitudes towards autonomous weapons; providing evidence to support its claims regarding potential violations of international humanitarian law by autonomous weapons; and</w:t>
      </w:r>
    </w:p>
    <w:p>
      <w:pPr>
        <w:pStyle w:val="Heading1"/>
      </w:pPr>
      <w:bookmarkStart w:id="5" w:name="_Toc5"/>
      <w:r>
        <w:t>Topics for further research:</w:t>
      </w:r>
      <w:bookmarkEnd w:id="5"/>
    </w:p>
    <w:p>
      <w:pPr>
        <w:spacing w:after="0"/>
        <w:numPr>
          <w:ilvl w:val="0"/>
          <w:numId w:val="2"/>
        </w:numPr>
      </w:pPr>
      <w:r>
        <w:rPr/>
        <w:t xml:space="preserve">Autonomous weapons and international humanitarian law</w:t>
      </w:r>
    </w:p>
    <w:p>
      <w:pPr>
        <w:spacing w:after="0"/>
        <w:numPr>
          <w:ilvl w:val="0"/>
          <w:numId w:val="2"/>
        </w:numPr>
      </w:pPr>
      <w:r>
        <w:rPr/>
        <w:t xml:space="preserve">Potential risks associated with autonomous weapons</w:t>
      </w:r>
    </w:p>
    <w:p>
      <w:pPr>
        <w:spacing w:after="0"/>
        <w:numPr>
          <w:ilvl w:val="0"/>
          <w:numId w:val="2"/>
        </w:numPr>
      </w:pPr>
      <w:r>
        <w:rPr/>
        <w:t xml:space="preserve">Mitigation strategies for autonomous weapons risks</w:t>
      </w:r>
    </w:p>
    <w:p>
      <w:pPr>
        <w:spacing w:after="0"/>
        <w:numPr>
          <w:ilvl w:val="0"/>
          <w:numId w:val="2"/>
        </w:numPr>
      </w:pPr>
      <w:r>
        <w:rPr/>
        <w:t xml:space="preserve">Attitudes of major powers towards autonomous weapons</w:t>
      </w:r>
    </w:p>
    <w:p>
      <w:pPr>
        <w:spacing w:after="0"/>
        <w:numPr>
          <w:ilvl w:val="0"/>
          <w:numId w:val="2"/>
        </w:numPr>
      </w:pPr>
      <w:r>
        <w:rPr/>
        <w:t xml:space="preserve">Evidence of potential violations of international humanitarian law by autonomous weapons</w:t>
      </w:r>
    </w:p>
    <w:p>
      <w:pPr>
        <w:numPr>
          <w:ilvl w:val="0"/>
          <w:numId w:val="2"/>
        </w:numPr>
      </w:pPr>
      <w:r>
        <w:rPr/>
        <w:t xml:space="preserve">Solutions to mitigate potential violations of international humanitarian law by autonomous weapons</w:t>
      </w:r>
    </w:p>
    <w:p>
      <w:pPr>
        <w:pStyle w:val="Heading1"/>
      </w:pPr>
      <w:bookmarkStart w:id="6" w:name="_Toc6"/>
      <w:r>
        <w:t>Report location:</w:t>
      </w:r>
      <w:bookmarkEnd w:id="6"/>
    </w:p>
    <w:p>
      <w:hyperlink r:id="rId8" w:history="1">
        <w:r>
          <w:rPr>
            <w:color w:val="2980b9"/>
            <w:u w:val="single"/>
          </w:rPr>
          <w:t xml:space="preserve">https://www.fullpicture.app/item/9f651c3a8f417dda91d6bc1e55413899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C9F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163.com/dy/article/FC7VREN10530W1MT.html" TargetMode="External"/><Relationship Id="rId8" Type="http://schemas.openxmlformats.org/officeDocument/2006/relationships/hyperlink" Target="https://www.fullpicture.app/item/9f651c3a8f417dda91d6bc1e554138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2023-02-20T09:30:25+01:00</dcterms:created>
  <dcterms:modified xsi:type="dcterms:W3CDTF">2023-02-20T09:30:25+01:00</dcterms:modified>
</cp:coreProperties>
</file>

<file path=docProps/custom.xml><?xml version="1.0" encoding="utf-8"?>
<Properties xmlns="http://schemas.openxmlformats.org/officeDocument/2006/custom-properties" xmlns:vt="http://schemas.openxmlformats.org/officeDocument/2006/docPropsVTypes"/>
</file>