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Thread: Circuits</w:t>
      </w:r>
      <w:br/>
      <w:hyperlink r:id="rId7" w:history="1">
        <w:r>
          <w:rPr>
            <w:color w:val="2980b9"/>
            <w:u w:val="single"/>
          </w:rPr>
          <w:t xml:space="preserve">https://distill.pub/2020/circuits/</w:t>
        </w:r>
      </w:hyperlink>
    </w:p>
    <w:p>
      <w:pPr>
        <w:pStyle w:val="Heading1"/>
      </w:pPr>
      <w:bookmarkStart w:id="2" w:name="_Toc2"/>
      <w:r>
        <w:t>Article summary:</w:t>
      </w:r>
      <w:bookmarkEnd w:id="2"/>
    </w:p>
    <w:p>
      <w:pPr>
        <w:jc w:val="both"/>
      </w:pPr>
      <w:r>
        <w:rPr/>
        <w:t xml:space="preserve">1. The Circuits collaboration aims to understand the 10,000 neurons in the InceptionV1 model by studying individual neurons and their connections.</w:t>
      </w:r>
    </w:p>
    <w:p>
      <w:pPr>
        <w:jc w:val="both"/>
      </w:pPr>
      <w:r>
        <w:rPr/>
        <w:t xml:space="preserve">2. Distill is inviting a “thread” of short articles on circuits, interspersed with critical commentary by experts in adjacent fields.</w:t>
      </w:r>
    </w:p>
    <w:p>
      <w:pPr>
        <w:jc w:val="both"/>
      </w:pPr>
      <w:r>
        <w:rPr/>
        <w:t xml:space="preserve">3. The thread will include essays on meaningful features, meaningful circuits between features, universality of those features and circuits, neuron groups in early vision, curve detectors, naturally occurring equivariance in neural networks, high-low frequency detectors, curve circuits, visualizing weights, branch specialization and weight banding.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Circuits collaboration which aims to understand the 10,000 neurons in the InceptionV1 model by studying individual neurons and their connections. It also introduces a “thread” of short articles on circuits which are interspersed with critical commentary from experts in adjacent fields. The article is written from a neutral point of view and does not appear to be biased or one-sided. All claims made are supported by evidence and there are no unsupported claims or missing points of consideration. The article does not appear to be promotional or partial as it presents both sides equally and possible risks are noted. However, some counterarguments may have been unexplored as well as some other aspects that could have been explored further such as potential implications for deep learning research or applications for this research direction.</w:t>
      </w:r>
    </w:p>
    <w:p>
      <w:pPr>
        <w:pStyle w:val="Heading1"/>
      </w:pPr>
      <w:bookmarkStart w:id="5" w:name="_Toc5"/>
      <w:r>
        <w:t>Topics for further research:</w:t>
      </w:r>
      <w:bookmarkEnd w:id="5"/>
    </w:p>
    <w:p>
      <w:pPr>
        <w:spacing w:after="0"/>
        <w:numPr>
          <w:ilvl w:val="0"/>
          <w:numId w:val="2"/>
        </w:numPr>
      </w:pPr>
      <w:r>
        <w:rPr/>
        <w:t xml:space="preserve">Implications of Circuits collaboration for deep learning</w:t>
      </w:r>
    </w:p>
    <w:p>
      <w:pPr>
        <w:spacing w:after="0"/>
        <w:numPr>
          <w:ilvl w:val="0"/>
          <w:numId w:val="2"/>
        </w:numPr>
      </w:pPr>
      <w:r>
        <w:rPr/>
        <w:t xml:space="preserve">Applications of Circuits collaboration</w:t>
      </w:r>
    </w:p>
    <w:p>
      <w:pPr>
        <w:spacing w:after="0"/>
        <w:numPr>
          <w:ilvl w:val="0"/>
          <w:numId w:val="2"/>
        </w:numPr>
      </w:pPr>
      <w:r>
        <w:rPr/>
        <w:t xml:space="preserve">Risks of Circuits collaboration</w:t>
      </w:r>
    </w:p>
    <w:p>
      <w:pPr>
        <w:spacing w:after="0"/>
        <w:numPr>
          <w:ilvl w:val="0"/>
          <w:numId w:val="2"/>
        </w:numPr>
      </w:pPr>
      <w:r>
        <w:rPr/>
        <w:t xml:space="preserve">Critical commentary on Circuits collaboration</w:t>
      </w:r>
    </w:p>
    <w:p>
      <w:pPr>
        <w:spacing w:after="0"/>
        <w:numPr>
          <w:ilvl w:val="0"/>
          <w:numId w:val="2"/>
        </w:numPr>
      </w:pPr>
      <w:r>
        <w:rPr/>
        <w:t xml:space="preserve">Neurons in InceptionV1 model</w:t>
      </w:r>
    </w:p>
    <w:p>
      <w:pPr>
        <w:numPr>
          <w:ilvl w:val="0"/>
          <w:numId w:val="2"/>
        </w:numPr>
      </w:pPr>
      <w:r>
        <w:rPr/>
        <w:t xml:space="preserve">Advantages of Circuits collaboration</w:t>
      </w:r>
    </w:p>
    <w:p>
      <w:pPr>
        <w:pStyle w:val="Heading1"/>
      </w:pPr>
      <w:bookmarkStart w:id="6" w:name="_Toc6"/>
      <w:r>
        <w:t>Report location:</w:t>
      </w:r>
      <w:bookmarkEnd w:id="6"/>
    </w:p>
    <w:p>
      <w:hyperlink r:id="rId8" w:history="1">
        <w:r>
          <w:rPr>
            <w:color w:val="2980b9"/>
            <w:u w:val="single"/>
          </w:rPr>
          <w:t xml:space="preserve">https://www.fullpicture.app/item/9f8e2683f6bfd5e81c55e32362e78273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B7C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still.pub/2020/circuits/" TargetMode="External"/><Relationship Id="rId8" Type="http://schemas.openxmlformats.org/officeDocument/2006/relationships/hyperlink" Target="https://www.fullpicture.app/item/9f8e2683f6bfd5e81c55e32362e7827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2023-02-22T03:23:24+01:00</dcterms:created>
  <dcterms:modified xsi:type="dcterms:W3CDTF">2023-02-22T03:23:24+01:00</dcterms:modified>
</cp:coreProperties>
</file>

<file path=docProps/custom.xml><?xml version="1.0" encoding="utf-8"?>
<Properties xmlns="http://schemas.openxmlformats.org/officeDocument/2006/custom-properties" xmlns:vt="http://schemas.openxmlformats.org/officeDocument/2006/docPropsVTypes"/>
</file>