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等离子体催化对VOCs分解的微观和宏观建模研究进展 - ScienceDirect</w:t>
      </w:r>
      <w:br/>
      <w:hyperlink r:id="rId7" w:history="1">
        <w:r>
          <w:rPr>
            <w:color w:val="2980b9"/>
            <w:u w:val="single"/>
          </w:rPr>
          <w:t xml:space="preserve">https://vpnlib.njtech.edu.cn:10443/https/webvpnb48f2a7ff05985aff9bc666d9f71a102fc592ca8931669cfd5038c60b61bebff/science/article/pii/S0304389423003825?via%3Dihub=</w:t>
        </w:r>
      </w:hyperlink>
    </w:p>
    <w:p>
      <w:pPr>
        <w:pStyle w:val="Heading1"/>
      </w:pPr>
      <w:bookmarkStart w:id="2" w:name="_Toc2"/>
      <w:r>
        <w:t>Article summary:</w:t>
      </w:r>
      <w:bookmarkEnd w:id="2"/>
    </w:p>
    <w:p>
      <w:pPr>
        <w:jc w:val="both"/>
      </w:pPr>
      <w:r>
        <w:rPr/>
        <w:t xml:space="preserve">1. VOCs的排放对人类健康和环境造成威胁。</w:t>
      </w:r>
    </w:p>
    <w:p>
      <w:pPr>
        <w:jc w:val="both"/>
      </w:pPr>
      <w:r>
        <w:rPr/>
        <w:t xml:space="preserve">2. 等离子体催化是一种有前途的VOCs分解方法。</w:t>
      </w:r>
    </w:p>
    <w:p>
      <w:pPr>
        <w:jc w:val="both"/>
      </w:pPr>
      <w:r>
        <w:rPr/>
        <w:t xml:space="preserve">3. 本文综述了从微观到宏观尺度的建模方法，探讨了等离子体和催化剂相互作用在VOCs分解中的作用，并提出了未来研究方向。</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由于本文是一篇综述性文章，其主要目的是对等离子体催化降解VOCs的建模方法进行总结和分类，并提出未来研究方向。因此，本文并没有涉及到具体的实验结果或数据分析，也没有明显的偏见或宣传内容。</w:t>
      </w:r>
    </w:p>
    <w:p>
      <w:pPr>
        <w:jc w:val="both"/>
      </w:pPr>
      <w:r>
        <w:rPr/>
        <w:t xml:space="preserve"/>
      </w:r>
    </w:p>
    <w:p>
      <w:pPr>
        <w:jc w:val="both"/>
      </w:pPr>
      <w:r>
        <w:rPr/>
        <w:t xml:space="preserve">然而，在文章中可能存在一些片面报道或缺失考虑点的情况。例如，在介绍等离子体和等离子体-催化剂相互作用在VOCs分解中的作用时，文章只提到了批判性研究，但并未探讨这种相互作用对VOCs分解效率的积极影响。此外，在提出未来研究方向时，文章也没有平等地呈现双方观点，可能存在一定程度上的偏袒。</w:t>
      </w:r>
    </w:p>
    <w:p>
      <w:pPr>
        <w:jc w:val="both"/>
      </w:pPr>
      <w:r>
        <w:rPr/>
        <w:t xml:space="preserve"/>
      </w:r>
    </w:p>
    <w:p>
      <w:pPr>
        <w:jc w:val="both"/>
      </w:pPr>
      <w:r>
        <w:rPr/>
        <w:t xml:space="preserve">总之，尽管本文存在一些局限性和不足之处，但其总体质量较高，并为进一步研究等离子体催化降解VOCs提供了有价值的参考。</w:t>
      </w:r>
    </w:p>
    <w:p>
      <w:pPr>
        <w:pStyle w:val="Heading1"/>
      </w:pPr>
      <w:bookmarkStart w:id="5" w:name="_Toc5"/>
      <w:r>
        <w:t>Topics for further research:</w:t>
      </w:r>
      <w:bookmarkEnd w:id="5"/>
    </w:p>
    <w:p>
      <w:pPr>
        <w:spacing w:after="0"/>
        <w:numPr>
          <w:ilvl w:val="0"/>
          <w:numId w:val="2"/>
        </w:numPr>
      </w:pPr>
      <w:r>
        <w:rPr/>
        <w:t xml:space="preserve">Positive effects of plasma-catalyst interaction on VOCs decomposition
</w:t>
      </w:r>
    </w:p>
    <w:p>
      <w:pPr>
        <w:spacing w:after="0"/>
        <w:numPr>
          <w:ilvl w:val="0"/>
          <w:numId w:val="2"/>
        </w:numPr>
      </w:pPr>
      <w:r>
        <w:rPr/>
        <w:t xml:space="preserve">Limitations and biases in the article
</w:t>
      </w:r>
    </w:p>
    <w:p>
      <w:pPr>
        <w:spacing w:after="0"/>
        <w:numPr>
          <w:ilvl w:val="0"/>
          <w:numId w:val="2"/>
        </w:numPr>
      </w:pPr>
      <w:r>
        <w:rPr/>
        <w:t xml:space="preserve">Other factors affecting plasma-catalyst VOCs degradation efficiency
</w:t>
      </w:r>
    </w:p>
    <w:p>
      <w:pPr>
        <w:spacing w:after="0"/>
        <w:numPr>
          <w:ilvl w:val="0"/>
          <w:numId w:val="2"/>
        </w:numPr>
      </w:pPr>
      <w:r>
        <w:rPr/>
        <w:t xml:space="preserve">Comparison of different modeling methods for plasma-catalyst VOCs degradation
</w:t>
      </w:r>
    </w:p>
    <w:p>
      <w:pPr>
        <w:spacing w:after="0"/>
        <w:numPr>
          <w:ilvl w:val="0"/>
          <w:numId w:val="2"/>
        </w:numPr>
      </w:pPr>
      <w:r>
        <w:rPr/>
        <w:t xml:space="preserve">Future research directions for plasma-catalyst VOCs degradation
</w:t>
      </w:r>
    </w:p>
    <w:p>
      <w:pPr>
        <w:numPr>
          <w:ilvl w:val="0"/>
          <w:numId w:val="2"/>
        </w:numPr>
      </w:pPr>
      <w:r>
        <w:rPr/>
        <w:t xml:space="preserve">Critiques and challenges to plasma-catalyst VOCs degradation technology</w:t>
      </w:r>
    </w:p>
    <w:p>
      <w:pPr>
        <w:pStyle w:val="Heading1"/>
      </w:pPr>
      <w:bookmarkStart w:id="6" w:name="_Toc6"/>
      <w:r>
        <w:t>Report location:</w:t>
      </w:r>
      <w:bookmarkEnd w:id="6"/>
    </w:p>
    <w:p>
      <w:hyperlink r:id="rId8" w:history="1">
        <w:r>
          <w:rPr>
            <w:color w:val="2980b9"/>
            <w:u w:val="single"/>
          </w:rPr>
          <w:t xml:space="preserve">https://www.fullpicture.app/item/9f8fd1694db40587e63e546e4b0b0299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AD4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lib.njtech.edu.cn:10443/https/webvpnb48f2a7ff05985aff9bc666d9f71a102fc592ca8931669cfd5038c60b61bebff/science/article/pii/S0304389423003825?via%3Dihub=" TargetMode="External"/><Relationship Id="rId8" Type="http://schemas.openxmlformats.org/officeDocument/2006/relationships/hyperlink" Target="https://www.fullpicture.app/item/9f8fd1694db40587e63e546e4b0b02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2023-04-13T14:13:33+02:00</dcterms:created>
  <dcterms:modified xsi:type="dcterms:W3CDTF">2023-04-13T14:13:33+02:00</dcterms:modified>
</cp:coreProperties>
</file>

<file path=docProps/custom.xml><?xml version="1.0" encoding="utf-8"?>
<Properties xmlns="http://schemas.openxmlformats.org/officeDocument/2006/custom-properties" xmlns:vt="http://schemas.openxmlformats.org/officeDocument/2006/docPropsVTypes"/>
</file>