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relationships of runoff and sediment yield with natural and anthropogenic factors at event scale</w:t>
      </w:r>
      <w:br/>
      <w:hyperlink r:id="rId7" w:history="1">
        <w:r>
          <w:rPr>
            <w:color w:val="2980b9"/>
            <w:u w:val="single"/>
          </w:rPr>
          <w:t xml:space="preserve">https://schlr.cnki.net/en/Detail/index/GARJ2021_3/SJWDE1B4A3A294739F881BF2BB518EFF82A3</w:t>
        </w:r>
      </w:hyperlink>
    </w:p>
    <w:p>
      <w:pPr>
        <w:pStyle w:val="Heading1"/>
      </w:pPr>
      <w:bookmarkStart w:id="2" w:name="_Toc2"/>
      <w:r>
        <w:t>Article summary:</w:t>
      </w:r>
      <w:bookmarkEnd w:id="2"/>
    </w:p>
    <w:p>
      <w:pPr>
        <w:jc w:val="both"/>
      </w:pPr>
      <w:r>
        <w:rPr/>
        <w:t xml:space="preserve">1. This article investigates the nonlinear relationships between natural and anthropogenic factors and event runoff and sediment yield with a boosted regression tree (BRT) model for 38 watersheds within the Loess Plateau in China.</w:t>
      </w:r>
    </w:p>
    <w:p>
      <w:pPr>
        <w:jc w:val="both"/>
      </w:pPr>
      <w:r>
        <w:rPr/>
        <w:t xml:space="preserve">2. The results show that these relationships are complex and highly nonlinear, with NDVI of grass land having the greatest effect on event runoff, and AP3 having the greatest effect on event sediment yield.</w:t>
      </w:r>
    </w:p>
    <w:p>
      <w:pPr>
        <w:jc w:val="both"/>
      </w:pPr>
      <w:r>
        <w:rPr/>
        <w:t xml:space="preserve">3. Vegetation coverage and meteorological factors can explain 54.7% of event runoff variation and 55.6% of event sediment yield variation.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to support its claims through data analysis using a boosted regression tree (BRT) model for 38 watersheds within the Loess Plateau in China during 2006 to 2016. The article also presents both sides of the argument by noting that vegetation coverage and meteorological factors can explain 54.7% of event runoff variation and 55.6% of event sediment yield variation, while also noting that there are complex nonlinear relationships between natural and anthropogenic factors which need to be taken into account when planning reforestation projects in the Loess Plateau. </w:t>
      </w:r>
    </w:p>
    <w:p>
      <w:pPr>
        <w:jc w:val="both"/>
      </w:pPr>
      <w:r>
        <w:rPr/>
        <w:t xml:space="preserve">However, there are some potential biases in the article which should be noted. For example, it does not explore any counterarguments or alternative explanations for its findings, nor does it provide any evidence for its claims beyond data analysis from 38 watersheds within one region over a 10-year period - this could potentially lead to an oversimplification of the issue at hand or even inaccurate conclusions if other regions or longer time periods were not taken into consideration as well. Additionally, there is no mention of possible risks associated with reforestation projects in the Loess Plateau - such as potential environmental damage or disruption to local ecosystems - which should be considered before any action is taken.</w:t>
      </w:r>
    </w:p>
    <w:p>
      <w:pPr>
        <w:pStyle w:val="Heading1"/>
      </w:pPr>
      <w:bookmarkStart w:id="5" w:name="_Toc5"/>
      <w:r>
        <w:t>Topics for further research:</w:t>
      </w:r>
      <w:bookmarkEnd w:id="5"/>
    </w:p>
    <w:p>
      <w:pPr>
        <w:spacing w:after="0"/>
        <w:numPr>
          <w:ilvl w:val="0"/>
          <w:numId w:val="2"/>
        </w:numPr>
      </w:pPr>
      <w:r>
        <w:rPr/>
        <w:t xml:space="preserve">Counterarguments to reforestation projects</w:t>
      </w:r>
    </w:p>
    <w:p>
      <w:pPr>
        <w:spacing w:after="0"/>
        <w:numPr>
          <w:ilvl w:val="0"/>
          <w:numId w:val="2"/>
        </w:numPr>
      </w:pPr>
      <w:r>
        <w:rPr/>
        <w:t xml:space="preserve">Environmental risks of reforestation</w:t>
      </w:r>
    </w:p>
    <w:p>
      <w:pPr>
        <w:spacing w:after="0"/>
        <w:numPr>
          <w:ilvl w:val="0"/>
          <w:numId w:val="2"/>
        </w:numPr>
      </w:pPr>
      <w:r>
        <w:rPr/>
        <w:t xml:space="preserve">Long-term effects of reforestation</w:t>
      </w:r>
    </w:p>
    <w:p>
      <w:pPr>
        <w:spacing w:after="0"/>
        <w:numPr>
          <w:ilvl w:val="0"/>
          <w:numId w:val="2"/>
        </w:numPr>
      </w:pPr>
      <w:r>
        <w:rPr/>
        <w:t xml:space="preserve">Regional differences in reforestation</w:t>
      </w:r>
    </w:p>
    <w:p>
      <w:pPr>
        <w:spacing w:after="0"/>
        <w:numPr>
          <w:ilvl w:val="0"/>
          <w:numId w:val="2"/>
        </w:numPr>
      </w:pPr>
      <w:r>
        <w:rPr/>
        <w:t xml:space="preserve">Nonlinear relationships between natural and anthropogenic factors</w:t>
      </w:r>
    </w:p>
    <w:p>
      <w:pPr>
        <w:numPr>
          <w:ilvl w:val="0"/>
          <w:numId w:val="2"/>
        </w:numPr>
      </w:pPr>
      <w:r>
        <w:rPr/>
        <w:t xml:space="preserve">Impact of reforestation on local ecosystems</w:t>
      </w:r>
    </w:p>
    <w:p>
      <w:pPr>
        <w:pStyle w:val="Heading1"/>
      </w:pPr>
      <w:bookmarkStart w:id="6" w:name="_Toc6"/>
      <w:r>
        <w:t>Report location:</w:t>
      </w:r>
      <w:bookmarkEnd w:id="6"/>
    </w:p>
    <w:p>
      <w:hyperlink r:id="rId8" w:history="1">
        <w:r>
          <w:rPr>
            <w:color w:val="2980b9"/>
            <w:u w:val="single"/>
          </w:rPr>
          <w:t xml:space="preserve">https://www.fullpicture.app/item/9f9828c3b4b7094fbdd8af9f304a1cc0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C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WDE1B4A3A294739F881BF2BB518EFF82A3" TargetMode="External"/><Relationship Id="rId8" Type="http://schemas.openxmlformats.org/officeDocument/2006/relationships/hyperlink" Target="https://www.fullpicture.app/item/9f9828c3b4b7094fbdd8af9f304a1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2023-02-24T07:40:29+01:00</dcterms:created>
  <dcterms:modified xsi:type="dcterms:W3CDTF">2023-02-24T07:40:29+01:00</dcterms:modified>
</cp:coreProperties>
</file>

<file path=docProps/custom.xml><?xml version="1.0" encoding="utf-8"?>
<Properties xmlns="http://schemas.openxmlformats.org/officeDocument/2006/custom-properties" xmlns:vt="http://schemas.openxmlformats.org/officeDocument/2006/docPropsVTypes"/>
</file>