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Full article: Understanding Student Approaches to Learning Evolution in the Context of their Perceptions of the Relationship between Science and Religion</w:t>
      </w:r>
      <w:br/>
      <w:hyperlink r:id="rId7" w:history="1">
        <w:r>
          <w:rPr>
            <w:color w:val="2980b9"/>
            <w:u w:val="single"/>
          </w:rPr>
          <w:t xml:space="preserve">https://www-tandfonline-com.libproxy.ucl.ac.uk/doi/full/10.1080/09500693.2012.715315</w:t>
        </w:r>
      </w:hyperlink>
    </w:p>
    <w:p>
      <w:pPr>
        <w:pStyle w:val="Heading1"/>
      </w:pPr>
      <w:bookmarkStart w:id="2" w:name="_Toc2"/>
      <w:r>
        <w:t>Article summary:</w:t>
      </w:r>
      <w:bookmarkEnd w:id="2"/>
    </w:p>
    <w:p>
      <w:pPr>
        <w:jc w:val="both"/>
      </w:pPr>
      <w:r>
        <w:rPr/>
        <w:t xml:space="preserve">1. The relationship between science and religion is often seen as conflicting, but some individuals are able to reconcile their religious beliefs with acceptance of evolution.</w:t>
      </w:r>
    </w:p>
    <w:p>
      <w:pPr>
        <w:jc w:val="both"/>
      </w:pPr>
      <w:r>
        <w:rPr/>
        <w:t xml:space="preserve">2. Religious beliefs, particularly fundamentalism, have been shown to negatively impact acceptance of evolutionary theory among students.</w:t>
      </w:r>
    </w:p>
    <w:p>
      <w:pPr>
        <w:jc w:val="both"/>
      </w:pPr>
      <w:r>
        <w:rPr/>
        <w:t xml:space="preserve">3. This study aimed to investigate how student perceptions of the relationship between science and religion affect their approach to learning about evolution, and found that a range of positions exist among students at Christian high schools in Thailand.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"Understanding Student Approaches to Learning Evolution in the Context of their Perceptions of the Relationship between Science and Religion" aims to investigate how students at Christian high schools in Thailand perceive the relationship between science and religion, how this affects their learning processes, and how these two aspects are related. The authors use a phenomenographic approach to collect data through semi-structured interviews with nine students aged 17-18 from four Christian schools in Bangkok.</w:t>
      </w:r>
    </w:p>
    <w:p>
      <w:pPr>
        <w:jc w:val="both"/>
      </w:pPr>
      <w:r>
        <w:rPr/>
        <w:t xml:space="preserve"/>
      </w:r>
    </w:p>
    <w:p>
      <w:pPr>
        <w:jc w:val="both"/>
      </w:pPr>
      <w:r>
        <w:rPr/>
        <w:t xml:space="preserve">The article provides a comprehensive review of previous research on the impact of religious beliefs on acceptance of evolutionary theory, as well as philosophical positions on the relationship between science and religion. The authors categorize these positions into four categories: conflict, contrast, complement, and coalescence. They also acknowledge that some learners may combine positive attitudes towards Christianity and evolution through a rationalization of the relationship that admits both.</w:t>
      </w:r>
    </w:p>
    <w:p>
      <w:pPr>
        <w:jc w:val="both"/>
      </w:pPr>
      <w:r>
        <w:rPr/>
        <w:t xml:space="preserve"/>
      </w:r>
    </w:p>
    <w:p>
      <w:pPr>
        <w:jc w:val="both"/>
      </w:pPr>
      <w:r>
        <w:rPr/>
        <w:t xml:space="preserve">The study's methodology is appropriate for its goals, using open-ended questions to allow participants to fully develop their answers. However, there are potential biases in participant recruitment since only students from Christian schools were included. Additionally, the sample size is small, limiting generalizability.</w:t>
      </w:r>
    </w:p>
    <w:p>
      <w:pPr>
        <w:jc w:val="both"/>
      </w:pPr>
      <w:r>
        <w:rPr/>
        <w:t xml:space="preserve"/>
      </w:r>
    </w:p>
    <w:p>
      <w:pPr>
        <w:jc w:val="both"/>
      </w:pPr>
      <w:r>
        <w:rPr/>
        <w:t xml:space="preserve">The article's main findings suggest that student positions on the relationship between science and religion affect their approach to learning about evolutionary biology. Students who hold a complement position tend to have a more positive attitude towards evolution and are more likely to engage in deep learning approaches than those who hold a conflict or contrast position.</w:t>
      </w:r>
    </w:p>
    <w:p>
      <w:pPr>
        <w:jc w:val="both"/>
      </w:pPr>
      <w:r>
        <w:rPr/>
        <w:t xml:space="preserve"/>
      </w:r>
    </w:p>
    <w:p>
      <w:pPr>
        <w:jc w:val="both"/>
      </w:pPr>
      <w:r>
        <w:rPr/>
        <w:t xml:space="preserve">While the article provides valuable insights into how student perceptions of the relationship between science and religion affect their learning processes when studying evolution, it has some limitations. For example, it does not explore counterarguments or alternative perspectives that challenge its findings. Additionally, it does not address potential risks associated with promoting certain views over others or presenting one side more favorably than another.</w:t>
      </w:r>
    </w:p>
    <w:p>
      <w:pPr>
        <w:jc w:val="both"/>
      </w:pPr>
      <w:r>
        <w:rPr/>
        <w:t xml:space="preserve"/>
      </w:r>
    </w:p>
    <w:p>
      <w:pPr>
        <w:jc w:val="both"/>
      </w:pPr>
      <w:r>
        <w:rPr/>
        <w:t xml:space="preserve">Overall, "Understanding Student Approaches to Learning Evolution in the Context of their Perceptions of the Relationship between Science and Religion" provides useful information for educators seeking to support learners with religious beliefs when studying evolution. However, further research is needed to confirm its findings and address its limitations.</w:t>
      </w:r>
    </w:p>
    <w:p>
      <w:pPr>
        <w:pStyle w:val="Heading1"/>
      </w:pPr>
      <w:bookmarkStart w:id="5" w:name="_Toc5"/>
      <w:r>
        <w:t>Topics for further research:</w:t>
      </w:r>
      <w:bookmarkEnd w:id="5"/>
    </w:p>
    <w:p>
      <w:pPr>
        <w:spacing w:after="0"/>
        <w:numPr>
          <w:ilvl w:val="0"/>
          <w:numId w:val="2"/>
        </w:numPr>
      </w:pPr>
      <w:r>
        <w:rPr/>
        <w:t xml:space="preserve">Counterarguments to the relationship between science and religion
</w:t>
      </w:r>
    </w:p>
    <w:p>
      <w:pPr>
        <w:spacing w:after="0"/>
        <w:numPr>
          <w:ilvl w:val="0"/>
          <w:numId w:val="2"/>
        </w:numPr>
      </w:pPr>
      <w:r>
        <w:rPr/>
        <w:t xml:space="preserve">Alternative perspectives on the acceptance of evolutionary theory
</w:t>
      </w:r>
    </w:p>
    <w:p>
      <w:pPr>
        <w:spacing w:after="0"/>
        <w:numPr>
          <w:ilvl w:val="0"/>
          <w:numId w:val="2"/>
        </w:numPr>
      </w:pPr>
      <w:r>
        <w:rPr/>
        <w:t xml:space="preserve">Risks associated with promoting certain views in science education
</w:t>
      </w:r>
    </w:p>
    <w:p>
      <w:pPr>
        <w:spacing w:after="0"/>
        <w:numPr>
          <w:ilvl w:val="0"/>
          <w:numId w:val="2"/>
        </w:numPr>
      </w:pPr>
      <w:r>
        <w:rPr/>
        <w:t xml:space="preserve">Impact of religious beliefs on science education in non-Christian contexts
</w:t>
      </w:r>
    </w:p>
    <w:p>
      <w:pPr>
        <w:spacing w:after="0"/>
        <w:numPr>
          <w:ilvl w:val="0"/>
          <w:numId w:val="2"/>
        </w:numPr>
      </w:pPr>
      <w:r>
        <w:rPr/>
        <w:t xml:space="preserve">Strategies for supporting learners with religious beliefs in science education
</w:t>
      </w:r>
    </w:p>
    <w:p>
      <w:pPr>
        <w:numPr>
          <w:ilvl w:val="0"/>
          <w:numId w:val="2"/>
        </w:numPr>
      </w:pPr>
      <w:r>
        <w:rPr/>
        <w:t xml:space="preserve">Cross-cultural comparisons of student perceptions of the relationship between science and religion</w:t>
      </w:r>
    </w:p>
    <w:p>
      <w:pPr>
        <w:pStyle w:val="Heading1"/>
      </w:pPr>
      <w:bookmarkStart w:id="6" w:name="_Toc6"/>
      <w:r>
        <w:t>Report location:</w:t>
      </w:r>
      <w:bookmarkEnd w:id="6"/>
    </w:p>
    <w:p>
      <w:hyperlink r:id="rId8" w:history="1">
        <w:r>
          <w:rPr>
            <w:color w:val="2980b9"/>
            <w:u w:val="single"/>
          </w:rPr>
          <w:t xml:space="preserve">https://www.fullpicture.app/item/9fce30dfddb19760a6d46c32a025de67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CF51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andfonline-com.libproxy.ucl.ac.uk/doi/full/10.1080/09500693.2012.715315" TargetMode="External"/><Relationship Id="rId8" Type="http://schemas.openxmlformats.org/officeDocument/2006/relationships/hyperlink" Target="https://www.fullpicture.app/item/9fce30dfddb19760a6d46c32a025de6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2023-10-24T05:50:49+02:00</dcterms:created>
  <dcterms:modified xsi:type="dcterms:W3CDTF">2023-10-24T05:50:49+02:00</dcterms:modified>
</cp:coreProperties>
</file>

<file path=docProps/custom.xml><?xml version="1.0" encoding="utf-8"?>
<Properties xmlns="http://schemas.openxmlformats.org/officeDocument/2006/custom-properties" xmlns:vt="http://schemas.openxmlformats.org/officeDocument/2006/docPropsVTypes"/>
</file>