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good life in a technological world: Focal things and practices in the West and in Japan - ScienceDirect</w:t>
      </w:r>
      <w:br/>
      <w:hyperlink r:id="rId7" w:history="1">
        <w:r>
          <w:rPr>
            <w:color w:val="2980b9"/>
            <w:u w:val="single"/>
          </w:rPr>
          <w:t xml:space="preserve">https://www.sciencedirect.com/science/article/abs/pii/S0160791X05000102</w:t>
        </w:r>
      </w:hyperlink>
    </w:p>
    <w:p>
      <w:pPr>
        <w:pStyle w:val="Heading1"/>
      </w:pPr>
      <w:bookmarkStart w:id="2" w:name="_Toc2"/>
      <w:r>
        <w:t>Article summary:</w:t>
      </w:r>
      <w:bookmarkEnd w:id="2"/>
    </w:p>
    <w:p>
      <w:pPr>
        <w:jc w:val="both"/>
      </w:pPr>
      <w:r>
        <w:rPr/>
        <w:t xml:space="preserve">1. The relation between technology and the good life is more problematic than it first appears, according to philosopher Albert Borgmann.</w:t>
      </w:r>
    </w:p>
    <w:p>
      <w:pPr>
        <w:jc w:val="both"/>
      </w:pPr>
      <w:r>
        <w:rPr/>
        <w:t xml:space="preserve">2. Borgmann's philosophy of technology centers around the device paradigm as it contrasts with focal things and practices, which he proposes as a therapy for the unfocused character of contemporary life.</w:t>
      </w:r>
    </w:p>
    <w:p>
      <w:pPr>
        <w:jc w:val="both"/>
      </w:pPr>
      <w:r>
        <w:rPr/>
        <w:t xml:space="preserve">3. Traditional forms of Japanese culture such as kendo and chado can be seen as examples of focal things and practices, providing support for Borgmann's argument.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good life in a technological world: Focal things and practices in the West and in Japan" by Topi Heikkerö explores the relationship between technology and the good life. The author draws on the work of philosopher Albert Borgmann to argue that technology has led to an unfocused and disintegrated way of life, which can be remedied through the introduction of focal things and practices.</w:t>
      </w:r>
    </w:p>
    <w:p>
      <w:pPr>
        <w:jc w:val="both"/>
      </w:pPr>
      <w:r>
        <w:rPr/>
        <w:t xml:space="preserve"/>
      </w:r>
    </w:p>
    <w:p>
      <w:pPr>
        <w:jc w:val="both"/>
      </w:pPr>
      <w:r>
        <w:rPr/>
        <w:t xml:space="preserve">The article provides a detailed explanation of Borgmann's device paradigm, which refers to the pattern of technology that structures contemporary life. According to Borgmann, this paradigm has led to a lack of focus and depth in American culture. He proposes focal things and practices as a therapy for this problem.</w:t>
      </w:r>
    </w:p>
    <w:p>
      <w:pPr>
        <w:jc w:val="both"/>
      </w:pPr>
      <w:r>
        <w:rPr/>
        <w:t xml:space="preserve"/>
      </w:r>
    </w:p>
    <w:p>
      <w:pPr>
        <w:jc w:val="both"/>
      </w:pPr>
      <w:r>
        <w:rPr/>
        <w:t xml:space="preserve">However, the article also acknowledges criticisms of Borgmann's ideas, particularly regarding his definition of focal things. Some critics argue that his examples are too romanticized and do not reflect modern realities.</w:t>
      </w:r>
    </w:p>
    <w:p>
      <w:pPr>
        <w:jc w:val="both"/>
      </w:pPr>
      <w:r>
        <w:rPr/>
        <w:t xml:space="preserve"/>
      </w:r>
    </w:p>
    <w:p>
      <w:pPr>
        <w:jc w:val="both"/>
      </w:pPr>
      <w:r>
        <w:rPr/>
        <w:t xml:space="preserve">To support Borgmann's argument, the article compares traditional Japanese practices such as kendo and chado with Western focal things like sports and arts. The author suggests that these practices demonstrate how focal things can be found in all cultures.</w:t>
      </w:r>
    </w:p>
    <w:p>
      <w:pPr>
        <w:jc w:val="both"/>
      </w:pPr>
      <w:r>
        <w:rPr/>
        <w:t xml:space="preserve"/>
      </w:r>
    </w:p>
    <w:p>
      <w:pPr>
        <w:jc w:val="both"/>
      </w:pPr>
      <w:r>
        <w:rPr/>
        <w:t xml:space="preserve">Overall, the article presents a well-researched analysis of the relationship between technology and the good life. However, it could benefit from more exploration of counterarguments against Borgmann's ideas. Additionally, while the comparison with Japanese culture is interesting, it may not fully represent other non-Western cultures' perspectives on technology and its impact on their way of life.</w:t>
      </w:r>
    </w:p>
    <w:p>
      <w:pPr>
        <w:jc w:val="both"/>
      </w:pPr>
      <w:r>
        <w:rPr/>
        <w:t xml:space="preserve"/>
      </w:r>
    </w:p>
    <w:p>
      <w:pPr>
        <w:jc w:val="both"/>
      </w:pPr>
      <w:r>
        <w:rPr/>
        <w:t xml:space="preserve">There is no evidence of promotional content or bias in this article. The author notes potential risks associated with technology but does not present both sides equally since they are arguing for one perspective only.</w:t>
      </w:r>
    </w:p>
    <w:p>
      <w:pPr>
        <w:pStyle w:val="Heading1"/>
      </w:pPr>
      <w:bookmarkStart w:id="5" w:name="_Toc5"/>
      <w:r>
        <w:t>Topics for further research:</w:t>
      </w:r>
      <w:bookmarkEnd w:id="5"/>
    </w:p>
    <w:p>
      <w:pPr>
        <w:spacing w:after="0"/>
        <w:numPr>
          <w:ilvl w:val="0"/>
          <w:numId w:val="2"/>
        </w:numPr>
      </w:pPr>
      <w:r>
        <w:rPr/>
        <w:t xml:space="preserve">Criticisms of Albert Borgmann's device paradigm
</w:t>
      </w:r>
    </w:p>
    <w:p>
      <w:pPr>
        <w:spacing w:after="0"/>
        <w:numPr>
          <w:ilvl w:val="0"/>
          <w:numId w:val="2"/>
        </w:numPr>
      </w:pPr>
      <w:r>
        <w:rPr/>
        <w:t xml:space="preserve">Modern examples of focal things and practices
</w:t>
      </w:r>
    </w:p>
    <w:p>
      <w:pPr>
        <w:spacing w:after="0"/>
        <w:numPr>
          <w:ilvl w:val="0"/>
          <w:numId w:val="2"/>
        </w:numPr>
      </w:pPr>
      <w:r>
        <w:rPr/>
        <w:t xml:space="preserve">Non-Western perspectives on technology and the good life
</w:t>
      </w:r>
    </w:p>
    <w:p>
      <w:pPr>
        <w:spacing w:after="0"/>
        <w:numPr>
          <w:ilvl w:val="0"/>
          <w:numId w:val="2"/>
        </w:numPr>
      </w:pPr>
      <w:r>
        <w:rPr/>
        <w:t xml:space="preserve">The impact of technology on cultural values and traditions
</w:t>
      </w:r>
    </w:p>
    <w:p>
      <w:pPr>
        <w:spacing w:after="0"/>
        <w:numPr>
          <w:ilvl w:val="0"/>
          <w:numId w:val="2"/>
        </w:numPr>
      </w:pPr>
      <w:r>
        <w:rPr/>
        <w:t xml:space="preserve">The role of mindfulness in combating the negative effects of technology
</w:t>
      </w:r>
    </w:p>
    <w:p>
      <w:pPr>
        <w:numPr>
          <w:ilvl w:val="0"/>
          <w:numId w:val="2"/>
        </w:numPr>
      </w:pPr>
      <w:r>
        <w:rPr/>
        <w:t xml:space="preserve">The relationship between technology and mental health</w:t>
      </w:r>
    </w:p>
    <w:p>
      <w:pPr>
        <w:pStyle w:val="Heading1"/>
      </w:pPr>
      <w:bookmarkStart w:id="6" w:name="_Toc6"/>
      <w:r>
        <w:t>Report location:</w:t>
      </w:r>
      <w:bookmarkEnd w:id="6"/>
    </w:p>
    <w:p>
      <w:hyperlink r:id="rId8" w:history="1">
        <w:r>
          <w:rPr>
            <w:color w:val="2980b9"/>
            <w:u w:val="single"/>
          </w:rPr>
          <w:t xml:space="preserve">https://www.fullpicture.app/item/9fd8ad382780a419cb6aa778336d1885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6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0791X05000102" TargetMode="External"/><Relationship Id="rId8" Type="http://schemas.openxmlformats.org/officeDocument/2006/relationships/hyperlink" Target="https://www.fullpicture.app/item/9fd8ad382780a419cb6aa778336d18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2023-06-24T20:52:14+02:00</dcterms:created>
  <dcterms:modified xsi:type="dcterms:W3CDTF">2023-06-24T20:52:14+02:00</dcterms:modified>
</cp:coreProperties>
</file>

<file path=docProps/custom.xml><?xml version="1.0" encoding="utf-8"?>
<Properties xmlns="http://schemas.openxmlformats.org/officeDocument/2006/custom-properties" xmlns:vt="http://schemas.openxmlformats.org/officeDocument/2006/docPropsVTypes"/>
</file>