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High-performance humidity sensor based on graphitic carbon nitride/polyethylene oxide and construction of sensor array for non-contact humidity detection - ScienceDirect</w:t>
      </w:r>
      <w:br/>
      <w:hyperlink r:id="rId7" w:history="1">
        <w:r>
          <w:rPr>
            <w:color w:val="2980b9"/>
            <w:u w:val="single"/>
          </w:rPr>
          <w:t xml:space="preserve">https://www.sciencedirect.com/science/article/pii/S0925400521007887?via%3Dihub=</w:t>
        </w:r>
      </w:hyperlink>
    </w:p>
    <w:p>
      <w:pPr>
        <w:pStyle w:val="Heading1"/>
      </w:pPr>
      <w:bookmarkStart w:id="2" w:name="_Toc2"/>
      <w:r>
        <w:t>Article summary:</w:t>
      </w:r>
      <w:bookmarkEnd w:id="2"/>
    </w:p>
    <w:p>
      <w:pPr>
        <w:jc w:val="both"/>
      </w:pPr>
      <w:r>
        <w:rPr/>
        <w:t xml:space="preserve">1. 本文介绍了一种基于石墨烯碳氮/聚乙二醇（g-C3N4/PEO）混合薄膜的高性能湿度传感器和传感器阵列。</w:t>
      </w:r>
    </w:p>
    <w:p>
      <w:pPr>
        <w:jc w:val="both"/>
      </w:pPr>
      <w:r>
        <w:rPr/>
        <w:t xml:space="preserve">2. g-C3N4/PEO湿度传感器具有超高响应、快速响应/恢复行为、优异的重复性和长期稳定性。</w:t>
      </w:r>
    </w:p>
    <w:p>
      <w:pPr>
        <w:jc w:val="both"/>
      </w:pPr>
      <w:r>
        <w:rPr/>
        <w:t xml:space="preserve">3. 该传感器可应用于人类呼吸监测、手指接近和皮肤湿度检测等实际应用，并且可以构建传感器阵列以监测手指接近和识别特定形状的潮湿物体。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首先，文章没有探讨可能的风险和负面影响。例如，在实际应用中，这种高性能湿度传感器可能会被用于监测人类呼吸或皮肤湿度等敏感信息。因此，需要考虑隐私保护和数据安全等问题。</w:t>
      </w:r>
    </w:p>
    <w:p>
      <w:pPr>
        <w:jc w:val="both"/>
      </w:pPr>
      <w:r>
        <w:rPr/>
        <w:t xml:space="preserve"/>
      </w:r>
    </w:p>
    <w:p>
      <w:pPr>
        <w:jc w:val="both"/>
      </w:pPr>
      <w:r>
        <w:rPr/>
        <w:t xml:space="preserve">其次，文章没有平等地呈现双方的观点。作者只介绍了自己的研究成果，并未提及其他相关研究或竞争产品。这可能导致读者对该技术的真实价值和优劣性产生误解。</w:t>
      </w:r>
    </w:p>
    <w:p>
      <w:pPr>
        <w:jc w:val="both"/>
      </w:pPr>
      <w:r>
        <w:rPr/>
        <w:t xml:space="preserve"/>
      </w:r>
    </w:p>
    <w:p>
      <w:pPr>
        <w:jc w:val="both"/>
      </w:pPr>
      <w:r>
        <w:rPr/>
        <w:t xml:space="preserve">此外，文章中也存在一些宣传内容和片面报道。例如，在介绍各种纳米材料用于湿度传感器时，作者只列举了几种常见的材料，并未全面评估它们的优缺点。同时，在描述自己研究成果时，作者也强调了其“卓越”的性能表现，但并未提供充分的证据来支持这一主张。</w:t>
      </w:r>
    </w:p>
    <w:p>
      <w:pPr>
        <w:jc w:val="both"/>
      </w:pPr>
      <w:r>
        <w:rPr/>
        <w:t xml:space="preserve"/>
      </w:r>
    </w:p>
    <w:p>
      <w:pPr>
        <w:jc w:val="both"/>
      </w:pPr>
      <w:r>
        <w:rPr/>
        <w:t xml:space="preserve">最后，文章还存在一些缺失的考虑点和偏袒。例如，在介绍该技术在人类健康监测方面的应用时，作者只强调了其潜在好处，并未探讨可能存在的局限性或风险。此外，在描述制造传感器阵列时，作者也没有充分考虑到实际应用中可能遇到的问题或挑战。</w:t>
      </w:r>
    </w:p>
    <w:p>
      <w:pPr>
        <w:jc w:val="both"/>
      </w:pPr>
      <w:r>
        <w:rPr/>
        <w:t xml:space="preserve"/>
      </w:r>
    </w:p>
    <w:p>
      <w:pPr>
        <w:jc w:val="both"/>
      </w:pPr>
      <w:r>
        <w:rPr/>
        <w:t xml:space="preserve">总之，尽管该文章具有一定科学价值和创新性，但仍需要更加客观、全面地呈现相关信息，并充分考虑可能存在的风险和局限性。</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Balanced presentation of different perspectives
</w:t>
      </w:r>
    </w:p>
    <w:p>
      <w:pPr>
        <w:spacing w:after="0"/>
        <w:numPr>
          <w:ilvl w:val="0"/>
          <w:numId w:val="2"/>
        </w:numPr>
      </w:pPr>
      <w:r>
        <w:rPr/>
        <w:t xml:space="preserve">Evaluation of various nanomaterials for humidity sensors
</w:t>
      </w:r>
    </w:p>
    <w:p>
      <w:pPr>
        <w:spacing w:after="0"/>
        <w:numPr>
          <w:ilvl w:val="0"/>
          <w:numId w:val="2"/>
        </w:numPr>
      </w:pPr>
      <w:r>
        <w:rPr/>
        <w:t xml:space="preserve">Providing sufficient evidence to support claims
</w:t>
      </w:r>
    </w:p>
    <w:p>
      <w:pPr>
        <w:spacing w:after="0"/>
        <w:numPr>
          <w:ilvl w:val="0"/>
          <w:numId w:val="2"/>
        </w:numPr>
      </w:pPr>
      <w:r>
        <w:rPr/>
        <w:t xml:space="preserve">Consideration of limitations and challenges in practical applications
</w:t>
      </w:r>
    </w:p>
    <w:p>
      <w:pPr>
        <w:numPr>
          <w:ilvl w:val="0"/>
          <w:numId w:val="2"/>
        </w:numPr>
      </w:pPr>
      <w:r>
        <w:rPr/>
        <w:t xml:space="preserve">Potential limitations and risks in human health monitoring applications</w:t>
      </w:r>
    </w:p>
    <w:p>
      <w:pPr>
        <w:pStyle w:val="Heading1"/>
      </w:pPr>
      <w:bookmarkStart w:id="6" w:name="_Toc6"/>
      <w:r>
        <w:t>Report location:</w:t>
      </w:r>
      <w:bookmarkEnd w:id="6"/>
    </w:p>
    <w:p>
      <w:hyperlink r:id="rId8" w:history="1">
        <w:r>
          <w:rPr>
            <w:color w:val="2980b9"/>
            <w:u w:val="single"/>
          </w:rPr>
          <w:t xml:space="preserve">https://www.fullpicture.app/item/9fe0439ab71d734fed3b0be034601585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6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21007887?via%3Dihub=" TargetMode="External"/><Relationship Id="rId8" Type="http://schemas.openxmlformats.org/officeDocument/2006/relationships/hyperlink" Target="https://www.fullpicture.app/item/9fe0439ab71d734fed3b0be034601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2023-12-16T01:37:57+01:00</dcterms:created>
  <dcterms:modified xsi:type="dcterms:W3CDTF">2023-12-16T01:37:57+01:00</dcterms:modified>
</cp:coreProperties>
</file>

<file path=docProps/custom.xml><?xml version="1.0" encoding="utf-8"?>
<Properties xmlns="http://schemas.openxmlformats.org/officeDocument/2006/custom-properties" xmlns:vt="http://schemas.openxmlformats.org/officeDocument/2006/docPropsVTypes"/>
</file>